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C3" w:rsidRDefault="00D807C3">
      <w:pPr>
        <w:pStyle w:val="aa"/>
        <w:tabs>
          <w:tab w:val="right" w:pos="9639"/>
        </w:tabs>
        <w:jc w:val="both"/>
        <w:rPr>
          <w:sz w:val="24"/>
        </w:rPr>
      </w:pPr>
      <w:r>
        <w:rPr>
          <w:sz w:val="24"/>
        </w:rPr>
        <w:t xml:space="preserve">3GPP TSG-RAN WG4 Meeting </w:t>
      </w:r>
      <w:r w:rsidR="006B7A4D">
        <w:rPr>
          <w:sz w:val="24"/>
        </w:rPr>
        <w:t>#</w:t>
      </w:r>
      <w:r w:rsidR="0022285D">
        <w:rPr>
          <w:sz w:val="24"/>
        </w:rPr>
        <w:t>9</w:t>
      </w:r>
      <w:r w:rsidR="00777AAF">
        <w:rPr>
          <w:sz w:val="24"/>
        </w:rPr>
        <w:t>2</w:t>
      </w:r>
      <w:r w:rsidR="00A859EC">
        <w:rPr>
          <w:sz w:val="24"/>
        </w:rPr>
        <w:t>bis</w:t>
      </w:r>
      <w:r>
        <w:rPr>
          <w:sz w:val="24"/>
        </w:rPr>
        <w:tab/>
      </w:r>
      <w:r>
        <w:rPr>
          <w:i/>
          <w:sz w:val="28"/>
          <w:szCs w:val="28"/>
        </w:rPr>
        <w:t>R4-1</w:t>
      </w:r>
      <w:r w:rsidR="006B7A4D">
        <w:rPr>
          <w:i/>
          <w:sz w:val="28"/>
          <w:szCs w:val="28"/>
        </w:rPr>
        <w:t>9</w:t>
      </w:r>
      <w:r w:rsidR="00A859EC">
        <w:rPr>
          <w:i/>
          <w:sz w:val="28"/>
          <w:szCs w:val="28"/>
        </w:rPr>
        <w:t>1</w:t>
      </w:r>
      <w:r w:rsidR="005A16B3">
        <w:rPr>
          <w:i/>
          <w:sz w:val="28"/>
          <w:szCs w:val="28"/>
        </w:rPr>
        <w:t>1562</w:t>
      </w:r>
    </w:p>
    <w:p w:rsidR="00D807C3" w:rsidRDefault="00A859EC">
      <w:pPr>
        <w:spacing w:after="120"/>
        <w:jc w:val="both"/>
        <w:rPr>
          <w:rFonts w:ascii="Arial" w:hAnsi="Arial" w:cs="Arial"/>
          <w:b/>
          <w:sz w:val="24"/>
          <w:lang w:val="en-US"/>
        </w:rPr>
      </w:pPr>
      <w:r>
        <w:rPr>
          <w:rFonts w:ascii="Arial" w:hAnsi="Arial"/>
          <w:b/>
          <w:sz w:val="24"/>
          <w:szCs w:val="24"/>
        </w:rPr>
        <w:t>Chongqing</w:t>
      </w:r>
      <w:r w:rsidR="00777AAF">
        <w:rPr>
          <w:b/>
          <w:sz w:val="24"/>
          <w:szCs w:val="24"/>
        </w:rPr>
        <w:t xml:space="preserve">, </w:t>
      </w:r>
      <w:r>
        <w:rPr>
          <w:rFonts w:ascii="Arial" w:hAnsi="Arial"/>
          <w:b/>
          <w:sz w:val="24"/>
          <w:szCs w:val="24"/>
        </w:rPr>
        <w:t>China</w:t>
      </w:r>
      <w:r w:rsidR="00340E1A" w:rsidRPr="00F644CF">
        <w:rPr>
          <w:rFonts w:ascii="Arial" w:hAnsi="Arial" w:hint="eastAsia"/>
          <w:b/>
          <w:sz w:val="24"/>
          <w:szCs w:val="24"/>
        </w:rPr>
        <w:t xml:space="preserve">, </w:t>
      </w:r>
      <w:r>
        <w:rPr>
          <w:rFonts w:ascii="Arial" w:hAnsi="Arial"/>
          <w:b/>
          <w:sz w:val="24"/>
          <w:szCs w:val="24"/>
        </w:rPr>
        <w:t>14</w:t>
      </w:r>
      <w:r w:rsidR="006B7A4D">
        <w:rPr>
          <w:rFonts w:ascii="Arial" w:hAnsi="Arial"/>
          <w:b/>
          <w:sz w:val="24"/>
          <w:szCs w:val="24"/>
        </w:rPr>
        <w:t xml:space="preserve"> </w:t>
      </w:r>
      <w:r>
        <w:rPr>
          <w:rFonts w:ascii="Arial" w:hAnsi="Arial"/>
          <w:b/>
          <w:sz w:val="24"/>
          <w:szCs w:val="24"/>
        </w:rPr>
        <w:t>October</w:t>
      </w:r>
      <w:r w:rsidR="004C1FD0">
        <w:rPr>
          <w:rFonts w:ascii="Arial" w:hAnsi="Arial"/>
          <w:b/>
          <w:sz w:val="24"/>
          <w:szCs w:val="24"/>
        </w:rPr>
        <w:t xml:space="preserve"> –</w:t>
      </w:r>
      <w:r w:rsidR="004C1FD0" w:rsidRPr="00F644CF">
        <w:rPr>
          <w:rFonts w:ascii="Arial" w:hAnsi="Arial" w:hint="eastAsia"/>
          <w:b/>
          <w:sz w:val="24"/>
          <w:szCs w:val="24"/>
        </w:rPr>
        <w:t xml:space="preserve"> </w:t>
      </w:r>
      <w:r>
        <w:rPr>
          <w:rFonts w:ascii="Arial" w:hAnsi="Arial"/>
          <w:b/>
          <w:sz w:val="24"/>
          <w:szCs w:val="24"/>
        </w:rPr>
        <w:t>18 October</w:t>
      </w:r>
      <w:r w:rsidR="004C1FD0">
        <w:rPr>
          <w:rFonts w:ascii="Arial" w:hAnsi="Arial"/>
          <w:b/>
          <w:sz w:val="24"/>
          <w:szCs w:val="24"/>
        </w:rPr>
        <w:t xml:space="preserve"> 201</w:t>
      </w:r>
      <w:r w:rsidR="009301ED">
        <w:rPr>
          <w:rFonts w:ascii="Arial" w:hAnsi="Arial"/>
          <w:b/>
          <w:sz w:val="24"/>
          <w:szCs w:val="24"/>
        </w:rPr>
        <w:t>9</w:t>
      </w:r>
    </w:p>
    <w:p w:rsidR="00D807C3"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D96BB6">
        <w:rPr>
          <w:lang w:val="en-US"/>
        </w:rPr>
        <w:t>D</w:t>
      </w:r>
      <w:r w:rsidR="00820234" w:rsidRPr="00820234">
        <w:rPr>
          <w:lang w:val="en-US"/>
        </w:rPr>
        <w:t xml:space="preserve">iscussion on </w:t>
      </w:r>
      <w:r w:rsidR="00A859EC">
        <w:rPr>
          <w:lang w:val="en-US"/>
        </w:rPr>
        <w:t xml:space="preserve">CGI reading </w:t>
      </w:r>
      <w:r w:rsidR="00AD16E4">
        <w:rPr>
          <w:lang w:val="en-US"/>
        </w:rPr>
        <w:t xml:space="preserve">of </w:t>
      </w:r>
      <w:r w:rsidR="00FB57D5">
        <w:rPr>
          <w:lang w:val="en-US"/>
        </w:rPr>
        <w:t>NR</w:t>
      </w:r>
      <w:r w:rsidR="00AD16E4">
        <w:rPr>
          <w:lang w:val="en-US"/>
        </w:rPr>
        <w:t xml:space="preserve"> cell </w:t>
      </w:r>
      <w:r w:rsidR="00BD0C7B">
        <w:rPr>
          <w:lang w:val="en-US"/>
        </w:rPr>
        <w:t>with autonomous gaps</w:t>
      </w:r>
    </w:p>
    <w:p w:rsidR="00D807C3" w:rsidRDefault="00D807C3">
      <w:pPr>
        <w:spacing w:after="120"/>
        <w:ind w:left="1985" w:hanging="1985"/>
        <w:jc w:val="both"/>
        <w:rPr>
          <w:bCs/>
          <w:color w:val="FF0000"/>
          <w:lang w:val="en-US"/>
        </w:rPr>
      </w:pPr>
      <w:r>
        <w:rPr>
          <w:b/>
          <w:lang w:val="en-US"/>
        </w:rPr>
        <w:t>Agenda item:</w:t>
      </w:r>
      <w:r>
        <w:rPr>
          <w:b/>
          <w:lang w:val="en-US"/>
        </w:rPr>
        <w:tab/>
      </w:r>
      <w:r w:rsidR="00335F78">
        <w:rPr>
          <w:lang w:val="en-US"/>
        </w:rPr>
        <w:t>8</w:t>
      </w:r>
      <w:r w:rsidR="008951DE" w:rsidRPr="008951DE">
        <w:rPr>
          <w:lang w:val="en-US"/>
        </w:rPr>
        <w:t>.</w:t>
      </w:r>
      <w:r w:rsidR="00335F78">
        <w:rPr>
          <w:lang w:val="en-US"/>
        </w:rPr>
        <w:t>15.1.3</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A97321" w:rsidRPr="00A97321" w:rsidRDefault="008250B8" w:rsidP="009E076B">
      <w:pPr>
        <w:spacing w:after="120"/>
        <w:jc w:val="both"/>
        <w:rPr>
          <w:rFonts w:cs="v4.2.0"/>
          <w:lang w:val="en-US"/>
        </w:rPr>
      </w:pPr>
      <w:r>
        <w:rPr>
          <w:rFonts w:cs="v4.2.0"/>
          <w:lang w:val="en-US"/>
        </w:rPr>
        <w:t xml:space="preserve">A new WI on Rel-16 RRM requirements enhancement [1] was agreed in the RAN#84 meeting. </w:t>
      </w:r>
      <w:r w:rsidR="00E251B4">
        <w:rPr>
          <w:rFonts w:cs="v4.2.0"/>
          <w:lang w:val="en-US"/>
        </w:rPr>
        <w:t xml:space="preserve">In </w:t>
      </w:r>
      <w:r w:rsidR="00F7490E">
        <w:rPr>
          <w:rFonts w:cs="v4.2.0"/>
          <w:lang w:val="en-US"/>
        </w:rPr>
        <w:t>the RAN4</w:t>
      </w:r>
      <w:r w:rsidR="00E80D76">
        <w:rPr>
          <w:rFonts w:cs="v4.2.0"/>
          <w:lang w:val="en-US"/>
        </w:rPr>
        <w:t>#9</w:t>
      </w:r>
      <w:r w:rsidR="00EF41A4">
        <w:rPr>
          <w:rFonts w:cs="v4.2.0"/>
          <w:lang w:val="en-US"/>
        </w:rPr>
        <w:t>2</w:t>
      </w:r>
      <w:r w:rsidR="009427DC">
        <w:rPr>
          <w:rFonts w:cs="v4.2.0"/>
          <w:lang w:val="en-US"/>
        </w:rPr>
        <w:t xml:space="preserve"> meeting, </w:t>
      </w:r>
      <w:r w:rsidR="00886B09">
        <w:rPr>
          <w:rFonts w:cs="v4.2.0"/>
          <w:lang w:val="en-US"/>
        </w:rPr>
        <w:t>work plan for the WI [</w:t>
      </w:r>
      <w:r w:rsidR="005A16B3">
        <w:rPr>
          <w:rFonts w:cs="v4.2.0"/>
          <w:lang w:val="en-US"/>
        </w:rPr>
        <w:t>2</w:t>
      </w:r>
      <w:r w:rsidR="00886B09">
        <w:rPr>
          <w:rFonts w:cs="v4.2.0"/>
          <w:lang w:val="en-US"/>
        </w:rPr>
        <w:t>] was agreed.  The plan for RAN4#92bis meeting is as follows</w:t>
      </w:r>
      <w:r w:rsidR="00AB55EF">
        <w:rPr>
          <w:rFonts w:cs="v4.2.0"/>
          <w:lang w:val="en-US"/>
        </w:rPr>
        <w:t>.</w:t>
      </w:r>
    </w:p>
    <w:tbl>
      <w:tblPr>
        <w:tblStyle w:val="af9"/>
        <w:tblW w:w="0" w:type="auto"/>
        <w:tblLook w:val="04A0" w:firstRow="1" w:lastRow="0" w:firstColumn="1" w:lastColumn="0" w:noHBand="0" w:noVBand="1"/>
      </w:tblPr>
      <w:tblGrid>
        <w:gridCol w:w="9629"/>
      </w:tblGrid>
      <w:tr w:rsidR="00076E8D" w:rsidTr="00076E8D">
        <w:tc>
          <w:tcPr>
            <w:tcW w:w="9629" w:type="dxa"/>
          </w:tcPr>
          <w:p w:rsidR="00B62D0D" w:rsidRPr="00B62D0D" w:rsidRDefault="00B62D0D" w:rsidP="00B62D0D">
            <w:pPr>
              <w:pStyle w:val="a9"/>
              <w:numPr>
                <w:ilvl w:val="0"/>
                <w:numId w:val="39"/>
              </w:numPr>
              <w:autoSpaceDE w:val="0"/>
              <w:autoSpaceDN w:val="0"/>
              <w:adjustRightInd w:val="0"/>
              <w:ind w:firstLineChars="0"/>
              <w:rPr>
                <w:i/>
                <w:sz w:val="20"/>
                <w:szCs w:val="20"/>
                <w:lang w:val="en-US" w:eastAsia="zh-CN"/>
              </w:rPr>
            </w:pPr>
            <w:r w:rsidRPr="00B62D0D">
              <w:rPr>
                <w:i/>
                <w:sz w:val="20"/>
                <w:szCs w:val="20"/>
                <w:lang w:val="en-US" w:eastAsia="zh-CN"/>
              </w:rPr>
              <w:t>3GPP RAN4 #92bis meeting (October, 2019, 2TU, Core part)</w:t>
            </w:r>
          </w:p>
          <w:p w:rsidR="00B62D0D" w:rsidRPr="00B62D0D" w:rsidRDefault="00B62D0D" w:rsidP="00B62D0D">
            <w:pPr>
              <w:ind w:left="76" w:firstLine="284"/>
              <w:jc w:val="both"/>
              <w:rPr>
                <w:b/>
                <w:i/>
                <w:u w:val="single"/>
                <w:lang w:val="en-US"/>
              </w:rPr>
            </w:pPr>
            <w:r w:rsidRPr="00B62D0D">
              <w:rPr>
                <w:b/>
                <w:i/>
                <w:u w:val="single"/>
                <w:lang w:val="en-US"/>
              </w:rPr>
              <w:t>Work phase</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w:t>
            </w:r>
            <w:r w:rsidRPr="00B62D0D">
              <w:rPr>
                <w:bCs/>
                <w:i/>
                <w:kern w:val="24"/>
                <w:sz w:val="20"/>
                <w:szCs w:val="20"/>
                <w:lang w:val="en-GB"/>
              </w:rPr>
              <w:t>RRM requirement of SRS carrier switching requirements for NR SA, NR-DC, EN-DC and NE-DC</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RRM requirements of multiple </w:t>
            </w:r>
            <w:proofErr w:type="spellStart"/>
            <w:r w:rsidRPr="00B62D0D">
              <w:rPr>
                <w:i/>
                <w:sz w:val="20"/>
                <w:szCs w:val="20"/>
                <w:lang w:val="en-US" w:eastAsia="zh-CN"/>
              </w:rPr>
              <w:t>Scell</w:t>
            </w:r>
            <w:proofErr w:type="spellEnd"/>
            <w:r w:rsidRPr="00B62D0D">
              <w:rPr>
                <w:i/>
                <w:sz w:val="20"/>
                <w:szCs w:val="20"/>
                <w:lang w:val="en-US" w:eastAsia="zh-CN"/>
              </w:rPr>
              <w:t xml:space="preserve"> activation/deactivation in both FR1 and FR2</w:t>
            </w:r>
          </w:p>
          <w:p w:rsidR="00B62D0D" w:rsidRPr="00886B09" w:rsidRDefault="00B62D0D" w:rsidP="00B62D0D">
            <w:pPr>
              <w:pStyle w:val="a9"/>
              <w:numPr>
                <w:ilvl w:val="1"/>
                <w:numId w:val="39"/>
              </w:numPr>
              <w:autoSpaceDE w:val="0"/>
              <w:autoSpaceDN w:val="0"/>
              <w:adjustRightInd w:val="0"/>
              <w:ind w:left="720" w:firstLineChars="0"/>
              <w:rPr>
                <w:i/>
                <w:sz w:val="20"/>
                <w:szCs w:val="20"/>
                <w:highlight w:val="yellow"/>
                <w:lang w:val="en-US" w:eastAsia="zh-CN"/>
              </w:rPr>
            </w:pPr>
            <w:r w:rsidRPr="00886B09">
              <w:rPr>
                <w:i/>
                <w:sz w:val="20"/>
                <w:szCs w:val="20"/>
                <w:highlight w:val="yellow"/>
                <w:lang w:val="en-US" w:eastAsia="zh-CN"/>
              </w:rPr>
              <w:t>Initial discussion on</w:t>
            </w:r>
            <w:r w:rsidRPr="00886B09">
              <w:rPr>
                <w:bCs/>
                <w:i/>
                <w:kern w:val="24"/>
                <w:sz w:val="20"/>
                <w:szCs w:val="20"/>
                <w:highlight w:val="yellow"/>
                <w:lang w:val="en-GB"/>
              </w:rPr>
              <w:t xml:space="preserve"> CGI reading requirements with autonomous gap for NR capable UE</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Initial discussion on</w:t>
            </w:r>
            <w:r w:rsidRPr="00B62D0D">
              <w:rPr>
                <w:bCs/>
                <w:i/>
                <w:kern w:val="24"/>
                <w:sz w:val="20"/>
                <w:szCs w:val="20"/>
                <w:lang w:val="en-GB"/>
              </w:rPr>
              <w:t xml:space="preserve"> RRM requirements of BWP switching on multiple CCs</w:t>
            </w:r>
          </w:p>
          <w:p w:rsidR="00B62D0D" w:rsidRPr="00B62D0D" w:rsidRDefault="00B62D0D" w:rsidP="00B62D0D">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w:t>
            </w:r>
            <w:r w:rsidRPr="00B62D0D">
              <w:rPr>
                <w:bCs/>
                <w:i/>
                <w:kern w:val="24"/>
                <w:sz w:val="20"/>
                <w:szCs w:val="20"/>
                <w:lang w:val="en-GB"/>
              </w:rPr>
              <w:t>inter-frequency measurement requirement without MG</w:t>
            </w:r>
          </w:p>
          <w:p w:rsidR="00B62D0D" w:rsidRPr="00B62D0D" w:rsidRDefault="00B62D0D" w:rsidP="00B62D0D">
            <w:pPr>
              <w:pStyle w:val="a9"/>
              <w:numPr>
                <w:ilvl w:val="1"/>
                <w:numId w:val="40"/>
              </w:numPr>
              <w:autoSpaceDE w:val="0"/>
              <w:autoSpaceDN w:val="0"/>
              <w:adjustRightInd w:val="0"/>
              <w:ind w:firstLineChars="0"/>
              <w:rPr>
                <w:bCs/>
                <w:i/>
                <w:kern w:val="24"/>
                <w:sz w:val="20"/>
                <w:szCs w:val="20"/>
                <w:lang w:val="en-GB"/>
              </w:rPr>
            </w:pPr>
            <w:r w:rsidRPr="00B62D0D">
              <w:rPr>
                <w:bCs/>
                <w:i/>
                <w:kern w:val="24"/>
                <w:sz w:val="20"/>
                <w:szCs w:val="20"/>
                <w:lang w:val="en-GB"/>
              </w:rPr>
              <w:t xml:space="preserve">Initial draft CR(s) on TS38.133 is expected  </w:t>
            </w:r>
          </w:p>
          <w:p w:rsidR="00604591" w:rsidRDefault="00604591" w:rsidP="00076E8D">
            <w:pPr>
              <w:spacing w:after="120"/>
              <w:jc w:val="both"/>
              <w:rPr>
                <w:rFonts w:cs="v4.2.0"/>
                <w:i/>
                <w:lang w:val="en-US"/>
              </w:rPr>
            </w:pPr>
          </w:p>
        </w:tc>
      </w:tr>
    </w:tbl>
    <w:p w:rsidR="00570F6B" w:rsidRDefault="00570F6B" w:rsidP="00570F6B">
      <w:pPr>
        <w:rPr>
          <w:rFonts w:cs="v4.2.0"/>
          <w:lang w:val="en-US"/>
        </w:rPr>
      </w:pPr>
    </w:p>
    <w:p w:rsidR="00570F6B" w:rsidRDefault="00570F6B" w:rsidP="00570F6B">
      <w:pPr>
        <w:rPr>
          <w:rFonts w:cs="v4.2.0"/>
          <w:lang w:val="en-US"/>
        </w:rPr>
      </w:pPr>
      <w:r>
        <w:rPr>
          <w:rFonts w:cs="v4.2.0" w:hint="eastAsia"/>
          <w:lang w:val="en-US"/>
        </w:rPr>
        <w:t>According to</w:t>
      </w:r>
      <w:r>
        <w:rPr>
          <w:rFonts w:cs="v4.2.0"/>
          <w:lang w:val="en-US"/>
        </w:rPr>
        <w:t xml:space="preserve"> the</w:t>
      </w:r>
      <w:r>
        <w:rPr>
          <w:rFonts w:cs="v4.2.0" w:hint="eastAsia"/>
          <w:lang w:val="en-US"/>
        </w:rPr>
        <w:t xml:space="preserve"> WID [1]</w:t>
      </w:r>
      <w:r>
        <w:rPr>
          <w:rFonts w:cs="v4.2.0"/>
          <w:lang w:val="en-US"/>
        </w:rPr>
        <w:t>, following aspects should be discussed for CGI reading.</w:t>
      </w:r>
    </w:p>
    <w:tbl>
      <w:tblPr>
        <w:tblStyle w:val="af9"/>
        <w:tblW w:w="0" w:type="auto"/>
        <w:tblLook w:val="04A0" w:firstRow="1" w:lastRow="0" w:firstColumn="1" w:lastColumn="0" w:noHBand="0" w:noVBand="1"/>
      </w:tblPr>
      <w:tblGrid>
        <w:gridCol w:w="9629"/>
      </w:tblGrid>
      <w:tr w:rsidR="00570F6B" w:rsidTr="00D01467">
        <w:tc>
          <w:tcPr>
            <w:tcW w:w="9629" w:type="dxa"/>
          </w:tcPr>
          <w:p w:rsidR="00570F6B" w:rsidRPr="00AE5F98" w:rsidRDefault="00570F6B" w:rsidP="00D01467">
            <w:pPr>
              <w:pStyle w:val="af2"/>
              <w:spacing w:before="0" w:beforeAutospacing="0" w:after="120" w:afterAutospacing="0"/>
              <w:rPr>
                <w:rFonts w:ascii="Times New Roman" w:eastAsia="SimSun-ExtB" w:hAnsi="Times New Roman" w:cs="Times New Roman"/>
                <w:bCs/>
                <w:i/>
                <w:kern w:val="24"/>
                <w:sz w:val="20"/>
                <w:szCs w:val="20"/>
                <w:lang w:val="en-GB"/>
              </w:rPr>
            </w:pPr>
            <w:r w:rsidRPr="00AE5F98">
              <w:rPr>
                <w:rFonts w:ascii="Times New Roman" w:eastAsia="SimSun-ExtB" w:hAnsi="Times New Roman" w:cs="Times New Roman"/>
                <w:bCs/>
                <w:i/>
                <w:kern w:val="24"/>
                <w:sz w:val="20"/>
                <w:szCs w:val="20"/>
                <w:lang w:val="en-GB"/>
              </w:rPr>
              <w:t xml:space="preserve">CGI reading requirements with autonomous gap for NR capable UE </w:t>
            </w:r>
          </w:p>
          <w:p w:rsidR="00570F6B" w:rsidRPr="00CA7CD7" w:rsidRDefault="00570F6B" w:rsidP="00D01467">
            <w:pPr>
              <w:pStyle w:val="a9"/>
              <w:widowControl/>
              <w:numPr>
                <w:ilvl w:val="0"/>
                <w:numId w:val="42"/>
              </w:numPr>
              <w:spacing w:after="120" w:line="240" w:lineRule="auto"/>
              <w:ind w:firstLineChars="0"/>
              <w:jc w:val="left"/>
              <w:rPr>
                <w:i/>
                <w:kern w:val="24"/>
                <w:sz w:val="20"/>
                <w:szCs w:val="20"/>
              </w:rPr>
            </w:pPr>
            <w:r w:rsidRPr="00CA7CD7">
              <w:rPr>
                <w:i/>
                <w:kern w:val="24"/>
                <w:sz w:val="20"/>
                <w:szCs w:val="20"/>
              </w:rPr>
              <w:t>CGI reading for NR cell (NR capable UE in LTE SA, NR SA UE, EN-DC UE, NE-DC UE, and NR-DC)</w:t>
            </w:r>
          </w:p>
          <w:p w:rsidR="00570F6B" w:rsidRPr="00CA7CD7" w:rsidRDefault="00570F6B" w:rsidP="00D01467">
            <w:pPr>
              <w:pStyle w:val="a9"/>
              <w:widowControl/>
              <w:numPr>
                <w:ilvl w:val="0"/>
                <w:numId w:val="42"/>
              </w:numPr>
              <w:spacing w:after="120" w:line="240" w:lineRule="auto"/>
              <w:ind w:firstLineChars="0"/>
              <w:jc w:val="left"/>
              <w:rPr>
                <w:rFonts w:cs="v4.2.0"/>
              </w:rPr>
            </w:pPr>
            <w:r w:rsidRPr="00CA7CD7">
              <w:rPr>
                <w:i/>
                <w:kern w:val="24"/>
                <w:sz w:val="20"/>
                <w:szCs w:val="20"/>
              </w:rPr>
              <w:t>CGI reading for LTE cell (NR SA UE, EN-DC UE, NE-DC UE, and NR-DC UE)</w:t>
            </w:r>
          </w:p>
        </w:tc>
      </w:tr>
    </w:tbl>
    <w:p w:rsidR="00E4237F" w:rsidRDefault="00EC6B47" w:rsidP="00EC6B47">
      <w:pPr>
        <w:spacing w:before="240" w:after="120"/>
        <w:jc w:val="both"/>
        <w:rPr>
          <w:rFonts w:cs="v4.2.0"/>
          <w:lang w:val="en-US"/>
        </w:rPr>
      </w:pPr>
      <w:r>
        <w:rPr>
          <w:rFonts w:cs="v4.2.0" w:hint="eastAsia"/>
          <w:lang w:val="en-US"/>
        </w:rPr>
        <w:t xml:space="preserve">In this contribution we provide our views on </w:t>
      </w:r>
      <w:r w:rsidR="00570F6B">
        <w:rPr>
          <w:rFonts w:cs="v4.2.0"/>
          <w:lang w:val="en-US"/>
        </w:rPr>
        <w:t xml:space="preserve">requirements for </w:t>
      </w:r>
      <w:r w:rsidR="00886B09">
        <w:rPr>
          <w:rFonts w:cs="v4.2.0"/>
          <w:lang w:val="en-US"/>
        </w:rPr>
        <w:t xml:space="preserve">CGI reading </w:t>
      </w:r>
      <w:r w:rsidR="00570F6B">
        <w:rPr>
          <w:rFonts w:cs="v4.2.0"/>
          <w:lang w:val="en-US"/>
        </w:rPr>
        <w:t xml:space="preserve">of </w:t>
      </w:r>
      <w:r w:rsidR="00722FB2">
        <w:rPr>
          <w:rFonts w:cs="v4.2.0"/>
          <w:lang w:val="en-US"/>
        </w:rPr>
        <w:t>NR</w:t>
      </w:r>
      <w:r w:rsidR="00570F6B">
        <w:rPr>
          <w:rFonts w:cs="v4.2.0"/>
          <w:lang w:val="en-US"/>
        </w:rPr>
        <w:t xml:space="preserve"> neighbor cell</w:t>
      </w:r>
      <w:r w:rsidR="00886B09">
        <w:rPr>
          <w:rFonts w:cs="v4.2.0"/>
          <w:lang w:val="en-US"/>
        </w:rPr>
        <w:t xml:space="preserve"> with autonomous gap</w:t>
      </w:r>
      <w:r w:rsidR="00570F6B">
        <w:rPr>
          <w:rFonts w:cs="v4.2.0"/>
          <w:lang w:val="en-US"/>
        </w:rPr>
        <w:t>s</w:t>
      </w:r>
      <w:r w:rsidR="00886B09">
        <w:rPr>
          <w:rFonts w:cs="v4.2.0"/>
          <w:lang w:val="en-US"/>
        </w:rPr>
        <w:t xml:space="preserve"> for NR capable UE</w:t>
      </w:r>
      <w:r>
        <w:rPr>
          <w:rFonts w:cs="v4.2.0" w:hint="eastAsia"/>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7548B5" w:rsidRDefault="007548B5" w:rsidP="007548B5">
      <w:r>
        <w:rPr>
          <w:rFonts w:cs="v4.2.0"/>
          <w:lang w:val="en-US"/>
        </w:rPr>
        <w:t xml:space="preserve">In LTE the CGI reading </w:t>
      </w:r>
      <w:r>
        <w:t xml:space="preserve">delay requirements are as follows. </w:t>
      </w:r>
    </w:p>
    <w:tbl>
      <w:tblPr>
        <w:tblStyle w:val="af9"/>
        <w:tblW w:w="0" w:type="auto"/>
        <w:tblInd w:w="200" w:type="dxa"/>
        <w:tblLook w:val="04A0" w:firstRow="1" w:lastRow="0" w:firstColumn="1" w:lastColumn="0" w:noHBand="0" w:noVBand="1"/>
      </w:tblPr>
      <w:tblGrid>
        <w:gridCol w:w="9429"/>
      </w:tblGrid>
      <w:tr w:rsidR="007548B5" w:rsidTr="007548B5">
        <w:tc>
          <w:tcPr>
            <w:tcW w:w="9429" w:type="dxa"/>
          </w:tcPr>
          <w:p w:rsidR="007548B5" w:rsidRPr="00BF3F1B" w:rsidRDefault="007548B5" w:rsidP="00CB4D25">
            <w:pPr>
              <w:jc w:val="both"/>
              <w:rPr>
                <w:rFonts w:cs="v4.2.0"/>
                <w:i/>
              </w:rPr>
            </w:pPr>
            <w:r w:rsidRPr="00BF3F1B">
              <w:rPr>
                <w:rFonts w:cs="v4.2.0"/>
                <w:i/>
              </w:rPr>
              <w:t>the UE shall be able to identify a new CGI of E-UTRA cell within:</w:t>
            </w:r>
          </w:p>
          <w:p w:rsidR="007548B5" w:rsidRPr="00BF3F1B" w:rsidRDefault="007548B5" w:rsidP="00CB4D25">
            <w:pPr>
              <w:pStyle w:val="EQ"/>
              <w:rPr>
                <w:i/>
              </w:rPr>
            </w:pPr>
            <w:r w:rsidRPr="00BF3F1B">
              <w:rPr>
                <w:i/>
              </w:rPr>
              <w:tab/>
            </w:r>
            <w:r w:rsidRPr="00BF3F1B">
              <w:rPr>
                <w:i/>
                <w:position w:val="-14"/>
              </w:rPr>
              <w:object w:dxaOrig="36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19.9pt" o:ole="">
                  <v:imagedata r:id="rId8" o:title=""/>
                </v:shape>
                <o:OLEObject Type="Embed" ProgID="Equation.3" ShapeID="_x0000_i1025" DrawAspect="Content" ObjectID="_1631722801" r:id="rId9"/>
              </w:object>
            </w:r>
          </w:p>
          <w:p w:rsidR="007548B5" w:rsidRPr="00BF3F1B" w:rsidRDefault="007548B5" w:rsidP="00CB4D25">
            <w:pPr>
              <w:rPr>
                <w:i/>
              </w:rPr>
            </w:pPr>
            <w:r w:rsidRPr="00BF3F1B">
              <w:rPr>
                <w:i/>
              </w:rPr>
              <w:t>Where</w:t>
            </w:r>
          </w:p>
          <w:p w:rsidR="007548B5" w:rsidRDefault="007548B5" w:rsidP="00CB4D25">
            <w:pPr>
              <w:ind w:leftChars="200" w:left="400"/>
              <w:jc w:val="both"/>
              <w:rPr>
                <w:rFonts w:cs="v4.2.0"/>
              </w:rPr>
            </w:pPr>
            <w:proofErr w:type="spellStart"/>
            <w:r w:rsidRPr="00BF3F1B">
              <w:rPr>
                <w:i/>
              </w:rPr>
              <w:t>T</w:t>
            </w:r>
            <w:r w:rsidRPr="00BF3F1B">
              <w:rPr>
                <w:i/>
                <w:vertAlign w:val="subscript"/>
              </w:rPr>
              <w:t>basic_identify_CGI</w:t>
            </w:r>
            <w:proofErr w:type="spellEnd"/>
            <w:r w:rsidRPr="00BF3F1B">
              <w:rPr>
                <w:i/>
                <w:vertAlign w:val="subscript"/>
              </w:rPr>
              <w:t>, intra</w:t>
            </w:r>
            <w:r w:rsidRPr="00BF3F1B">
              <w:rPr>
                <w:i/>
              </w:rPr>
              <w:t xml:space="preserve"> = 150 </w:t>
            </w:r>
            <w:proofErr w:type="spellStart"/>
            <w:r w:rsidRPr="00BF3F1B">
              <w:rPr>
                <w:i/>
              </w:rPr>
              <w:t>ms.</w:t>
            </w:r>
            <w:proofErr w:type="spellEnd"/>
            <w:r w:rsidRPr="00BF3F1B">
              <w:rPr>
                <w:i/>
              </w:rPr>
              <w:t xml:space="preserve"> </w:t>
            </w:r>
            <w:r w:rsidRPr="00BF3F1B">
              <w:rPr>
                <w:i/>
                <w:highlight w:val="yellow"/>
              </w:rPr>
              <w:t xml:space="preserve">This is the time period used in the above equation where the maximum allowed time for the UE to identify a new </w:t>
            </w:r>
            <w:r w:rsidRPr="00BF3F1B">
              <w:rPr>
                <w:rFonts w:cs="v4.2.0"/>
                <w:i/>
                <w:highlight w:val="yellow"/>
              </w:rPr>
              <w:t>CGI of an E-UTRA cell</w:t>
            </w:r>
            <w:r w:rsidRPr="00BF3F1B">
              <w:rPr>
                <w:i/>
                <w:highlight w:val="yellow"/>
              </w:rPr>
              <w:t xml:space="preserve"> is defined, provided that the E-UTRA cell has been already identified by the UE.</w:t>
            </w:r>
          </w:p>
        </w:tc>
      </w:tr>
    </w:tbl>
    <w:p w:rsidR="007548B5" w:rsidRDefault="007548B5" w:rsidP="00CA7CD7">
      <w:pPr>
        <w:rPr>
          <w:rFonts w:cs="v4.2.0"/>
          <w:lang w:val="en-US"/>
        </w:rPr>
      </w:pPr>
      <w:r>
        <w:rPr>
          <w:rFonts w:cs="v4.2.0"/>
          <w:lang w:val="en-US"/>
        </w:rPr>
        <w:lastRenderedPageBreak/>
        <w:t xml:space="preserve">The requirements are specified under the condition that the LTE cell has been already identified by the UE. So only the MIB decoding and SIB decoding delay are included in the delay requirements. </w:t>
      </w:r>
      <w:r>
        <w:rPr>
          <w:rFonts w:cs="v4.2.0" w:hint="eastAsia"/>
          <w:lang w:val="en-US"/>
        </w:rPr>
        <w:t>T</w:t>
      </w:r>
      <w:r>
        <w:rPr>
          <w:rFonts w:cs="v4.2.0"/>
          <w:lang w:val="en-US"/>
        </w:rPr>
        <w:t>he procedure to identify a CGI of a</w:t>
      </w:r>
      <w:r w:rsidR="00626EB1">
        <w:rPr>
          <w:rFonts w:cs="v4.2.0"/>
          <w:lang w:val="en-US"/>
        </w:rPr>
        <w:t>n</w:t>
      </w:r>
      <w:r>
        <w:rPr>
          <w:rFonts w:cs="v4.2.0"/>
          <w:lang w:val="en-US"/>
        </w:rPr>
        <w:t xml:space="preserve"> </w:t>
      </w:r>
      <w:r w:rsidR="00626EB1">
        <w:rPr>
          <w:rFonts w:cs="v4.2.0"/>
          <w:lang w:val="en-US"/>
        </w:rPr>
        <w:t>identified</w:t>
      </w:r>
      <w:r>
        <w:rPr>
          <w:rFonts w:cs="v4.2.0"/>
          <w:lang w:val="en-US"/>
        </w:rPr>
        <w:t xml:space="preserve"> NR neighbor cell is similar to LTE, i.e. UE needs to read MIB and then SIB1 to obtain the necessary information for CGI.</w:t>
      </w:r>
      <w:r w:rsidR="00626EB1">
        <w:rPr>
          <w:rFonts w:cs="v4.2.0"/>
          <w:lang w:val="en-US"/>
        </w:rPr>
        <w:t xml:space="preserve"> </w:t>
      </w:r>
    </w:p>
    <w:p w:rsidR="0041532C" w:rsidRDefault="0041532C" w:rsidP="0041532C">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Only MIB decoding time and SIB decoding time are included in CGI reading delay requirements for an NR cell provided it has already been identified.</w:t>
      </w:r>
    </w:p>
    <w:p w:rsidR="007548B5" w:rsidRPr="00626EB1" w:rsidRDefault="007548B5" w:rsidP="00CA7CD7">
      <w:pPr>
        <w:rPr>
          <w:rFonts w:cs="v4.2.0"/>
        </w:rPr>
      </w:pPr>
    </w:p>
    <w:p w:rsidR="00BC0298" w:rsidRPr="00BC0298" w:rsidRDefault="00BC0298" w:rsidP="00CA7CD7">
      <w:pPr>
        <w:rPr>
          <w:rFonts w:cs="v4.2.0"/>
          <w:b/>
          <w:i/>
          <w:u w:val="single"/>
          <w:lang w:val="en-US"/>
        </w:rPr>
      </w:pPr>
      <w:r w:rsidRPr="00BC0298">
        <w:rPr>
          <w:rFonts w:cs="v4.2.0" w:hint="eastAsia"/>
          <w:b/>
          <w:i/>
          <w:u w:val="single"/>
          <w:lang w:val="en-US"/>
        </w:rPr>
        <w:t>MIB decoding</w:t>
      </w:r>
    </w:p>
    <w:p w:rsidR="00471E61" w:rsidRDefault="00BC0298" w:rsidP="00CA7CD7">
      <w:pPr>
        <w:rPr>
          <w:rFonts w:cs="v4.2.0"/>
          <w:lang w:val="en-US"/>
        </w:rPr>
      </w:pPr>
      <w:r w:rsidRPr="00256D83">
        <w:rPr>
          <w:rFonts w:cs="v4.2.0"/>
          <w:lang w:val="en-US"/>
        </w:rPr>
        <w:t xml:space="preserve">The MIB is always transmitted on the BCH with a periodicity of 80 </w:t>
      </w:r>
      <w:proofErr w:type="spellStart"/>
      <w:r w:rsidRPr="00256D83">
        <w:rPr>
          <w:rFonts w:cs="v4.2.0"/>
          <w:lang w:val="en-US"/>
        </w:rPr>
        <w:t>ms</w:t>
      </w:r>
      <w:proofErr w:type="spellEnd"/>
      <w:r w:rsidRPr="00256D83">
        <w:rPr>
          <w:rFonts w:cs="v4.2.0"/>
          <w:lang w:val="en-US"/>
        </w:rPr>
        <w:t xml:space="preserve"> and repetitions made within 80 </w:t>
      </w:r>
      <w:proofErr w:type="spellStart"/>
      <w:r w:rsidRPr="00256D83">
        <w:rPr>
          <w:rFonts w:cs="v4.2.0"/>
          <w:lang w:val="en-US"/>
        </w:rPr>
        <w:t>ms</w:t>
      </w:r>
      <w:r>
        <w:rPr>
          <w:rFonts w:cs="v4.2.0"/>
          <w:lang w:val="en-US"/>
        </w:rPr>
        <w:t>.</w:t>
      </w:r>
      <w:proofErr w:type="spellEnd"/>
      <w:r>
        <w:rPr>
          <w:rFonts w:cs="v4.2.0"/>
          <w:lang w:val="en-US"/>
        </w:rPr>
        <w:t xml:space="preserve"> </w:t>
      </w:r>
      <w:r w:rsidR="00995EFD">
        <w:rPr>
          <w:rFonts w:cs="v4.2.0"/>
          <w:lang w:val="en-US"/>
        </w:rPr>
        <w:t xml:space="preserve"> </w:t>
      </w:r>
      <w:r>
        <w:rPr>
          <w:rFonts w:cs="v4.2.0"/>
          <w:lang w:val="en-US"/>
        </w:rPr>
        <w:t xml:space="preserve">The default SSB/PBCH transmission periodicity is 20ms, so there </w:t>
      </w:r>
      <w:r w:rsidR="00995EFD">
        <w:rPr>
          <w:rFonts w:cs="v4.2.0"/>
          <w:lang w:val="en-US"/>
        </w:rPr>
        <w:t>should</w:t>
      </w:r>
      <w:r>
        <w:rPr>
          <w:rFonts w:cs="v4.2.0"/>
          <w:lang w:val="en-US"/>
        </w:rPr>
        <w:t xml:space="preserve"> be 4 repetitions with one MIB TTI. </w:t>
      </w:r>
      <w:r w:rsidR="0057652A">
        <w:rPr>
          <w:rFonts w:cs="v4.2.0"/>
          <w:lang w:val="en-US"/>
        </w:rPr>
        <w:t>This is quite similar</w:t>
      </w:r>
      <w:r w:rsidR="00102BB0">
        <w:rPr>
          <w:rFonts w:cs="v4.2.0"/>
          <w:lang w:val="en-US"/>
        </w:rPr>
        <w:t xml:space="preserve"> to LTE where there are 4 repetitions of MIB in 40ms periodicity. </w:t>
      </w:r>
    </w:p>
    <w:p w:rsidR="009919F8" w:rsidRDefault="009919F8" w:rsidP="00CA7CD7">
      <w:pPr>
        <w:rPr>
          <w:rFonts w:cs="v4.2.0"/>
          <w:lang w:val="en-US"/>
        </w:rPr>
      </w:pPr>
      <w:r>
        <w:rPr>
          <w:rFonts w:cs="v4.2.0"/>
          <w:lang w:val="en-US"/>
        </w:rPr>
        <w:t>In Rel-15, the MIB decoding performance in FR2 was evaluated during the study of SSB index detection time. The simulation results were summarized in [3]. It was concluded that 3 samples without soft combining are needed to achieve at least 90 percentage of success decoding rate. Afterwards it was agreed 2 additional samples are added for implementation margin. So in total 5 samples are needed for SSB index detection in FR2, which correspondingly 5 samples for MIB decoding.</w:t>
      </w:r>
    </w:p>
    <w:p w:rsidR="009919F8" w:rsidRDefault="009919F8" w:rsidP="00CA7CD7">
      <w:pPr>
        <w:rPr>
          <w:rFonts w:cs="v4.2.0"/>
          <w:lang w:val="en-US"/>
        </w:rPr>
      </w:pPr>
      <w:r>
        <w:rPr>
          <w:rFonts w:cs="v4.2.0" w:hint="eastAsia"/>
          <w:lang w:val="en-US"/>
        </w:rPr>
        <w:t xml:space="preserve">There was </w:t>
      </w:r>
      <w:r>
        <w:rPr>
          <w:rFonts w:cs="v4.2.0"/>
          <w:lang w:val="en-US"/>
        </w:rPr>
        <w:t xml:space="preserve">no evaluation on MIB decoding </w:t>
      </w:r>
      <w:r w:rsidR="00A94F08">
        <w:rPr>
          <w:rFonts w:cs="v4.2.0"/>
          <w:lang w:val="en-US"/>
        </w:rPr>
        <w:t xml:space="preserve">performance </w:t>
      </w:r>
      <w:r>
        <w:rPr>
          <w:rFonts w:cs="v4.2.0"/>
          <w:lang w:val="en-US"/>
        </w:rPr>
        <w:t xml:space="preserve">in FR1 since SSB index detection in FR1 requires no MIB decoding. </w:t>
      </w:r>
      <w:r w:rsidR="00A94F08">
        <w:rPr>
          <w:rFonts w:cs="v4.2.0"/>
          <w:lang w:val="en-US"/>
        </w:rPr>
        <w:t>Simulation campaign may be needed to obtain the MIB decoding time at the condition at least 90 percentage of success rate. However it may be reasonable either to reuse the results in FR2. No big difference are expected between FR1 and FR2 in terms of MIB decoding performance.</w:t>
      </w:r>
      <w:r w:rsidR="007548B5">
        <w:rPr>
          <w:rFonts w:cs="v4.2.0"/>
          <w:lang w:val="en-US"/>
        </w:rPr>
        <w:t xml:space="preserve"> In our view 5 samples in total can be used for MIB decoding time in FR1.</w:t>
      </w:r>
    </w:p>
    <w:p w:rsidR="0041532C" w:rsidRDefault="0041532C" w:rsidP="0041532C">
      <w:pPr>
        <w:rPr>
          <w:rFonts w:cs="v4.2.0"/>
          <w:b/>
          <w:i/>
        </w:rPr>
      </w:pPr>
      <w:r w:rsidRPr="00D554B6">
        <w:rPr>
          <w:rFonts w:cs="v4.2.0" w:hint="eastAsia"/>
          <w:b/>
          <w:i/>
        </w:rPr>
        <w:t xml:space="preserve">Proposal </w:t>
      </w:r>
      <w:r w:rsidR="00250F77">
        <w:rPr>
          <w:rFonts w:cs="v4.2.0"/>
          <w:b/>
          <w:i/>
        </w:rPr>
        <w:t>2</w:t>
      </w:r>
      <w:r w:rsidRPr="00D554B6">
        <w:rPr>
          <w:rFonts w:cs="v4.2.0" w:hint="eastAsia"/>
          <w:b/>
          <w:i/>
        </w:rPr>
        <w:t>.</w:t>
      </w:r>
      <w:r w:rsidR="006A11A4">
        <w:rPr>
          <w:rFonts w:cs="v4.2.0"/>
          <w:b/>
          <w:i/>
        </w:rPr>
        <w:t xml:space="preserve"> </w:t>
      </w:r>
      <w:r w:rsidR="00263C2F">
        <w:rPr>
          <w:rFonts w:cs="v4.2.0"/>
          <w:b/>
          <w:i/>
        </w:rPr>
        <w:t>F</w:t>
      </w:r>
      <w:r w:rsidR="006A11A4">
        <w:rPr>
          <w:rFonts w:cs="v4.2.0"/>
          <w:b/>
          <w:i/>
        </w:rPr>
        <w:t>or single shot MIB decoding in FR1 and FR2 to achieve at least 90 percentage of success rate</w:t>
      </w:r>
      <w:r w:rsidR="00263C2F">
        <w:rPr>
          <w:rFonts w:cs="v4.2.0"/>
          <w:b/>
          <w:i/>
        </w:rPr>
        <w:t>,</w:t>
      </w:r>
      <w:r w:rsidR="00263C2F" w:rsidRPr="00D554B6">
        <w:rPr>
          <w:rFonts w:cs="v4.2.0" w:hint="eastAsia"/>
          <w:b/>
          <w:i/>
        </w:rPr>
        <w:t xml:space="preserve"> </w:t>
      </w:r>
      <w:r w:rsidR="00263C2F">
        <w:rPr>
          <w:rFonts w:cs="v4.2.0"/>
          <w:b/>
          <w:i/>
        </w:rPr>
        <w:t>5 samples are needed</w:t>
      </w:r>
      <w:r>
        <w:rPr>
          <w:rFonts w:cs="v4.2.0"/>
          <w:b/>
          <w:i/>
        </w:rPr>
        <w:t>.</w:t>
      </w:r>
    </w:p>
    <w:p w:rsidR="007548B5" w:rsidRDefault="006A11A4" w:rsidP="00CA7CD7">
      <w:pPr>
        <w:rPr>
          <w:rFonts w:cs="v4.2.0"/>
        </w:rPr>
      </w:pPr>
      <w:r>
        <w:rPr>
          <w:rFonts w:cs="v4.2.0" w:hint="eastAsia"/>
        </w:rPr>
        <w:t xml:space="preserve">Regarding beam sweeping in FR2 for MIB decoding (SSB index detection), there were extensive discussions but in the end no agreements was reached. </w:t>
      </w:r>
      <w:r>
        <w:rPr>
          <w:rFonts w:cs="v4.2.0"/>
        </w:rPr>
        <w:t>This may also need further discussion during this WI. In our view beam sweeping is not needed for MIB decoding as UE already selected Rx beam during cell identification.</w:t>
      </w:r>
      <w:r w:rsidR="00263C2F">
        <w:rPr>
          <w:rFonts w:cs="v4.2.0"/>
        </w:rPr>
        <w:t xml:space="preserve"> </w:t>
      </w:r>
    </w:p>
    <w:p w:rsidR="006A11A4" w:rsidRPr="00263C2F" w:rsidRDefault="006A11A4" w:rsidP="00CA7CD7">
      <w:pPr>
        <w:rPr>
          <w:rFonts w:cs="v4.2.0"/>
          <w:b/>
          <w:i/>
        </w:rPr>
      </w:pPr>
      <w:r w:rsidRPr="00263C2F">
        <w:rPr>
          <w:rFonts w:cs="v4.2.0" w:hint="eastAsia"/>
          <w:b/>
          <w:i/>
        </w:rPr>
        <w:t xml:space="preserve">Proposal 3. No Rx beam sweeping is assumed in MIB decoding </w:t>
      </w:r>
      <w:r w:rsidR="004C4240">
        <w:rPr>
          <w:rFonts w:cs="v4.2.0"/>
          <w:b/>
          <w:i/>
        </w:rPr>
        <w:t xml:space="preserve">of an NR cell </w:t>
      </w:r>
      <w:r w:rsidRPr="00263C2F">
        <w:rPr>
          <w:rFonts w:cs="v4.2.0" w:hint="eastAsia"/>
          <w:b/>
          <w:i/>
        </w:rPr>
        <w:t>for CGI reading.</w:t>
      </w:r>
    </w:p>
    <w:p w:rsidR="006A11A4" w:rsidRDefault="006A11A4" w:rsidP="00CA7CD7">
      <w:pPr>
        <w:rPr>
          <w:rFonts w:cs="v4.2.0"/>
        </w:rPr>
      </w:pPr>
    </w:p>
    <w:p w:rsidR="006A11A4" w:rsidRPr="00BC0298" w:rsidRDefault="00533000" w:rsidP="006A11A4">
      <w:pPr>
        <w:rPr>
          <w:rFonts w:cs="v4.2.0"/>
          <w:b/>
          <w:i/>
          <w:u w:val="single"/>
          <w:lang w:val="en-US"/>
        </w:rPr>
      </w:pPr>
      <w:r>
        <w:rPr>
          <w:rFonts w:cs="v4.2.0"/>
          <w:b/>
          <w:i/>
          <w:u w:val="single"/>
          <w:lang w:val="en-US"/>
        </w:rPr>
        <w:t>S</w:t>
      </w:r>
      <w:r w:rsidR="006A11A4" w:rsidRPr="00BC0298">
        <w:rPr>
          <w:rFonts w:cs="v4.2.0" w:hint="eastAsia"/>
          <w:b/>
          <w:i/>
          <w:u w:val="single"/>
          <w:lang w:val="en-US"/>
        </w:rPr>
        <w:t>IB</w:t>
      </w:r>
      <w:r>
        <w:rPr>
          <w:rFonts w:cs="v4.2.0"/>
          <w:b/>
          <w:i/>
          <w:u w:val="single"/>
          <w:lang w:val="en-US"/>
        </w:rPr>
        <w:t>1</w:t>
      </w:r>
      <w:r w:rsidR="006A11A4" w:rsidRPr="00BC0298">
        <w:rPr>
          <w:rFonts w:cs="v4.2.0" w:hint="eastAsia"/>
          <w:b/>
          <w:i/>
          <w:u w:val="single"/>
          <w:lang w:val="en-US"/>
        </w:rPr>
        <w:t xml:space="preserve"> decoding</w:t>
      </w:r>
    </w:p>
    <w:p w:rsidR="006A11A4" w:rsidRDefault="00533000" w:rsidP="00CA7CD7">
      <w:pPr>
        <w:rPr>
          <w:rFonts w:cs="v4.2.0"/>
        </w:rPr>
      </w:pPr>
      <w:r>
        <w:rPr>
          <w:rFonts w:cs="v4.2.0" w:hint="eastAsia"/>
        </w:rPr>
        <w:t xml:space="preserve">According to </w:t>
      </w:r>
      <w:r w:rsidR="00B11D43">
        <w:rPr>
          <w:rFonts w:cs="v4.2.0"/>
        </w:rPr>
        <w:t xml:space="preserve">section 5 in </w:t>
      </w:r>
      <w:r>
        <w:rPr>
          <w:rFonts w:cs="v4.2.0" w:hint="eastAsia"/>
        </w:rPr>
        <w:t>TS 38.331, the SIB1 transmi</w:t>
      </w:r>
      <w:r w:rsidR="00B11D43">
        <w:rPr>
          <w:rFonts w:cs="v4.2.0"/>
        </w:rPr>
        <w:t>ssion is</w:t>
      </w:r>
      <w:r>
        <w:rPr>
          <w:rFonts w:cs="v4.2.0" w:hint="eastAsia"/>
        </w:rPr>
        <w:t xml:space="preserve"> as follows.</w:t>
      </w:r>
    </w:p>
    <w:tbl>
      <w:tblPr>
        <w:tblStyle w:val="af9"/>
        <w:tblW w:w="0" w:type="auto"/>
        <w:tblLook w:val="04A0" w:firstRow="1" w:lastRow="0" w:firstColumn="1" w:lastColumn="0" w:noHBand="0" w:noVBand="1"/>
      </w:tblPr>
      <w:tblGrid>
        <w:gridCol w:w="9629"/>
      </w:tblGrid>
      <w:tr w:rsidR="00533000" w:rsidTr="00533000">
        <w:tc>
          <w:tcPr>
            <w:tcW w:w="9629" w:type="dxa"/>
          </w:tcPr>
          <w:p w:rsidR="00533000" w:rsidRPr="00533000" w:rsidRDefault="00533000" w:rsidP="00CA7CD7">
            <w:pPr>
              <w:rPr>
                <w:rFonts w:cs="v4.2.0"/>
                <w:i/>
              </w:rPr>
            </w:pPr>
            <w:r w:rsidRPr="00533000">
              <w:rPr>
                <w:rFonts w:cs="v4.2.0"/>
                <w:i/>
                <w:lang w:val="en-US"/>
              </w:rPr>
              <w:t>-</w:t>
            </w:r>
            <w:r w:rsidRPr="00533000">
              <w:rPr>
                <w:rFonts w:cs="v4.2.0"/>
                <w:i/>
                <w:lang w:val="en-US"/>
              </w:rPr>
              <w:tab/>
              <w:t xml:space="preserve">the SIB1 is transmitted on the DL-SCH with a periodicity of 160 </w:t>
            </w:r>
            <w:proofErr w:type="spellStart"/>
            <w:r w:rsidRPr="00533000">
              <w:rPr>
                <w:rFonts w:cs="v4.2.0"/>
                <w:i/>
                <w:lang w:val="en-US"/>
              </w:rPr>
              <w:t>ms</w:t>
            </w:r>
            <w:proofErr w:type="spellEnd"/>
            <w:r w:rsidRPr="00533000">
              <w:rPr>
                <w:rFonts w:cs="v4.2.0"/>
                <w:i/>
                <w:lang w:val="en-US"/>
              </w:rPr>
              <w:t xml:space="preserve"> and variable transmission repetition periodicity within 160 </w:t>
            </w:r>
            <w:proofErr w:type="spellStart"/>
            <w:r w:rsidRPr="00533000">
              <w:rPr>
                <w:rFonts w:cs="v4.2.0"/>
                <w:i/>
                <w:lang w:val="en-US"/>
              </w:rPr>
              <w:t>ms</w:t>
            </w:r>
            <w:proofErr w:type="spellEnd"/>
            <w:r w:rsidRPr="00533000">
              <w:rPr>
                <w:rFonts w:cs="v4.2.0"/>
                <w:i/>
                <w:lang w:val="en-US"/>
              </w:rPr>
              <w:t xml:space="preserve"> as specified in TS 38.213 [13], clause 13. The default transmission repetition periodicity of SIB1 is 20 </w:t>
            </w:r>
            <w:proofErr w:type="spellStart"/>
            <w:r w:rsidRPr="00533000">
              <w:rPr>
                <w:rFonts w:cs="v4.2.0"/>
                <w:i/>
                <w:lang w:val="en-US"/>
              </w:rPr>
              <w:t>ms</w:t>
            </w:r>
            <w:proofErr w:type="spellEnd"/>
            <w:r w:rsidRPr="00533000">
              <w:rPr>
                <w:rFonts w:cs="v4.2.0"/>
                <w:i/>
                <w:lang w:val="en-US"/>
              </w:rPr>
              <w:t xml:space="preserve"> but the actual transmission repetition periodicity is up to network implementation. For SSB and CORESET multiplexing pattern 1, SIB1 repetition transmission period is 20 </w:t>
            </w:r>
            <w:proofErr w:type="spellStart"/>
            <w:r w:rsidRPr="00533000">
              <w:rPr>
                <w:rFonts w:cs="v4.2.0"/>
                <w:i/>
                <w:lang w:val="en-US"/>
              </w:rPr>
              <w:t>ms.</w:t>
            </w:r>
            <w:proofErr w:type="spellEnd"/>
            <w:r w:rsidRPr="00533000">
              <w:rPr>
                <w:rFonts w:cs="v4.2.0"/>
                <w:i/>
                <w:lang w:val="en-US"/>
              </w:rPr>
              <w:t xml:space="preserve"> For SSB and CORESET multiplexing pattern 2/3, SIB1 transmission repetition period is the same as the SSB period (TS 38.213 [13], clause 13).</w:t>
            </w:r>
          </w:p>
        </w:tc>
      </w:tr>
    </w:tbl>
    <w:p w:rsidR="00533000" w:rsidRPr="006A11A4" w:rsidRDefault="00533000" w:rsidP="00CA7CD7">
      <w:pPr>
        <w:rPr>
          <w:rFonts w:cs="v4.2.0"/>
        </w:rPr>
      </w:pPr>
    </w:p>
    <w:p w:rsidR="004C576C" w:rsidRDefault="004C576C" w:rsidP="000C5412">
      <w:r>
        <w:rPr>
          <w:rFonts w:hint="eastAsia"/>
        </w:rPr>
        <w:t>It can be seen SIB1 will not change</w:t>
      </w:r>
      <w:r>
        <w:t xml:space="preserve"> during 160 </w:t>
      </w:r>
      <w:proofErr w:type="spellStart"/>
      <w:r>
        <w:t>ms</w:t>
      </w:r>
      <w:proofErr w:type="spellEnd"/>
      <w:r>
        <w:t xml:space="preserve"> periodicity, </w:t>
      </w:r>
      <w:r w:rsidR="00B11D43">
        <w:t xml:space="preserve">while in LTE </w:t>
      </w:r>
      <w:r>
        <w:t>SIB</w:t>
      </w:r>
      <w:r w:rsidR="00B11D43">
        <w:t>1</w:t>
      </w:r>
      <w:r>
        <w:t xml:space="preserve"> is transmitted with 80 </w:t>
      </w:r>
      <w:proofErr w:type="spellStart"/>
      <w:r>
        <w:t>ms</w:t>
      </w:r>
      <w:proofErr w:type="spellEnd"/>
      <w:r>
        <w:t xml:space="preserve"> periodicity.</w:t>
      </w:r>
      <w:r w:rsidR="00B11D43">
        <w:t xml:space="preserve"> The default transmission repetition periodicity of SIB1 is 20 </w:t>
      </w:r>
      <w:proofErr w:type="spellStart"/>
      <w:r w:rsidR="00B11D43">
        <w:t>ms</w:t>
      </w:r>
      <w:proofErr w:type="spellEnd"/>
      <w:r w:rsidR="00B11D43">
        <w:t xml:space="preserve"> however the actual transmission repetition periodicity depends on multiplexing pattern of SSB and CORESET which is up to NW implementation. </w:t>
      </w:r>
      <w:r w:rsidR="005C3F1E">
        <w:t xml:space="preserve">With 20ms repetition </w:t>
      </w:r>
      <w:r w:rsidR="00870D91">
        <w:t>periodicity there should be 8 repetitions of SIB1 during 160ms periodicity.</w:t>
      </w:r>
    </w:p>
    <w:p w:rsidR="00E63DBC" w:rsidRDefault="00F74C2E" w:rsidP="00564609">
      <w:pPr>
        <w:tabs>
          <w:tab w:val="left" w:pos="125"/>
        </w:tabs>
      </w:pPr>
      <w:r>
        <w:rPr>
          <w:rFonts w:hint="eastAsia"/>
        </w:rPr>
        <w:t>For multiplexing patter</w:t>
      </w:r>
      <w:r>
        <w:t>n</w:t>
      </w:r>
      <w:r>
        <w:rPr>
          <w:rFonts w:hint="eastAsia"/>
        </w:rPr>
        <w:t xml:space="preserve"> 1 SIB</w:t>
      </w:r>
      <w:r>
        <w:t>1</w:t>
      </w:r>
      <w:r>
        <w:rPr>
          <w:rFonts w:hint="eastAsia"/>
        </w:rPr>
        <w:t xml:space="preserve"> is </w:t>
      </w:r>
      <w:r>
        <w:t>transmitted</w:t>
      </w:r>
      <w:r>
        <w:rPr>
          <w:rFonts w:hint="eastAsia"/>
        </w:rPr>
        <w:t xml:space="preserve"> </w:t>
      </w:r>
      <w:r>
        <w:t xml:space="preserve">with 20ms repetition periodicity. The SSB periodicity could be larger than 20ms. UE may not be able to do fine timing and frequency </w:t>
      </w:r>
      <w:r w:rsidR="000D7AE4">
        <w:t>tracking</w:t>
      </w:r>
      <w:r>
        <w:t xml:space="preserve"> by using SSB for each SIB1 repetition reception. Therefore for each SIB1 repetition </w:t>
      </w:r>
      <w:r w:rsidR="00E63DBC">
        <w:t>decoding</w:t>
      </w:r>
      <w:r>
        <w:t xml:space="preserve"> the assumption is no SSB reception </w:t>
      </w:r>
      <w:r w:rsidR="00FF041F">
        <w:t>together</w:t>
      </w:r>
      <w:r>
        <w:t xml:space="preserve"> is required. </w:t>
      </w:r>
      <w:r w:rsidR="000D7AE4">
        <w:t xml:space="preserve">UE could use SSBs for MIB decoding to </w:t>
      </w:r>
      <w:r w:rsidR="00FF041F">
        <w:t>derive</w:t>
      </w:r>
      <w:r w:rsidR="000D7AE4">
        <w:t xml:space="preserve"> fine timing and frequency tracking parameters.</w:t>
      </w:r>
    </w:p>
    <w:p w:rsidR="00870D91" w:rsidRDefault="00564609" w:rsidP="00564609">
      <w:pPr>
        <w:tabs>
          <w:tab w:val="left" w:pos="125"/>
        </w:tabs>
      </w:pPr>
      <w:r>
        <w:rPr>
          <w:rFonts w:hint="eastAsia"/>
        </w:rPr>
        <w:t>F</w:t>
      </w:r>
      <w:r>
        <w:tab/>
        <w:t>or multiplexing pattern 2/3 SIB1 transmission repetition period is the same as SSB period.</w:t>
      </w:r>
      <w:r w:rsidR="00835DD8">
        <w:t xml:space="preserve"> </w:t>
      </w:r>
      <w:r w:rsidR="007C71F1">
        <w:t xml:space="preserve">SSB and SIB1 are </w:t>
      </w:r>
      <w:proofErr w:type="spellStart"/>
      <w:r w:rsidR="007C71F1">
        <w:t>FDMed</w:t>
      </w:r>
      <w:proofErr w:type="spellEnd"/>
      <w:r w:rsidR="007C71F1">
        <w:t xml:space="preserve"> on SSB symbols.</w:t>
      </w:r>
      <w:r w:rsidR="00FF041F">
        <w:t xml:space="preserve"> One SIB1 repetition can be obtained for each SSB in one SSB period. UE can use SSB symbols for fine timing and frequency tracking, and AGC if it is needed.</w:t>
      </w:r>
    </w:p>
    <w:p w:rsidR="00942CCB" w:rsidRDefault="00942CCB" w:rsidP="00564609">
      <w:pPr>
        <w:tabs>
          <w:tab w:val="left" w:pos="125"/>
        </w:tabs>
      </w:pPr>
      <w:r>
        <w:lastRenderedPageBreak/>
        <w:t>Then the question is how many samples are needed for SIB1 decoding.</w:t>
      </w:r>
      <w:r w:rsidR="000071D8">
        <w:t xml:space="preserve"> SIB1 decoding performance depends on SIB1 PDCCH performance and SIB1 PDSCH performance, which are up to network </w:t>
      </w:r>
      <w:r w:rsidR="001F11CC">
        <w:t>configuration</w:t>
      </w:r>
      <w:r w:rsidR="000071D8">
        <w:t xml:space="preserve">. It is difficult to have </w:t>
      </w:r>
      <w:r w:rsidR="005227B6">
        <w:t>simulati</w:t>
      </w:r>
      <w:r w:rsidR="001F11CC">
        <w:t xml:space="preserve">on campaign to evaluate SIB1 performance. One option may be to reuse number </w:t>
      </w:r>
      <w:r w:rsidR="007C17BD">
        <w:t xml:space="preserve">of </w:t>
      </w:r>
      <w:r w:rsidR="001F11CC">
        <w:t>samples for SIB1 decode for LTE cell.</w:t>
      </w:r>
      <w:r w:rsidR="007C17BD">
        <w:t xml:space="preserve"> It is assumed that 3 SIB1 samples would be enough to achieve good SIB1 demodulation performance. To </w:t>
      </w:r>
      <w:r w:rsidR="00D139E2">
        <w:t>ensure</w:t>
      </w:r>
      <w:r w:rsidR="007C17BD">
        <w:t xml:space="preserve"> 3 samples</w:t>
      </w:r>
      <w:r w:rsidR="00D139E2">
        <w:t xml:space="preserve"> during measurement period</w:t>
      </w:r>
      <w:r w:rsidR="007C17BD">
        <w:t xml:space="preserve"> if there is SIB1 change 5 samples were used to define SIB1 decode time period. </w:t>
      </w:r>
      <w:r w:rsidR="00D139E2">
        <w:t>In our view the same number can be reused for SIB1 decoding of an NR cell as NR performance should not be worse than LTE. If this is not acceptable, simulation campaign can be conducted.</w:t>
      </w:r>
    </w:p>
    <w:p w:rsidR="00D139E2" w:rsidRDefault="00D139E2" w:rsidP="00D139E2">
      <w:pPr>
        <w:rPr>
          <w:rFonts w:cs="v4.2.0"/>
          <w:b/>
          <w:i/>
        </w:rPr>
      </w:pPr>
      <w:r w:rsidRPr="00D554B6">
        <w:rPr>
          <w:rFonts w:cs="v4.2.0" w:hint="eastAsia"/>
          <w:b/>
          <w:i/>
        </w:rPr>
        <w:t xml:space="preserve">Proposal </w:t>
      </w:r>
      <w:r>
        <w:rPr>
          <w:rFonts w:cs="v4.2.0"/>
          <w:b/>
          <w:i/>
        </w:rPr>
        <w:t>4</w:t>
      </w:r>
      <w:r w:rsidRPr="00D554B6">
        <w:rPr>
          <w:rFonts w:cs="v4.2.0" w:hint="eastAsia"/>
          <w:b/>
          <w:i/>
        </w:rPr>
        <w:t>.</w:t>
      </w:r>
      <w:r>
        <w:rPr>
          <w:rFonts w:cs="v4.2.0"/>
          <w:b/>
          <w:i/>
        </w:rPr>
        <w:t xml:space="preserve"> For SIB1 decoding of NR cell in FR1 and FR2,</w:t>
      </w:r>
      <w:r w:rsidRPr="00D554B6">
        <w:rPr>
          <w:rFonts w:cs="v4.2.0" w:hint="eastAsia"/>
          <w:b/>
          <w:i/>
        </w:rPr>
        <w:t xml:space="preserve"> </w:t>
      </w:r>
      <w:r>
        <w:rPr>
          <w:rFonts w:cs="v4.2.0"/>
          <w:b/>
          <w:i/>
        </w:rPr>
        <w:t>5 samples are needed for defining measurement time period requirements. Simulation can also be considered if necessary.</w:t>
      </w:r>
    </w:p>
    <w:p w:rsidR="00D139E2" w:rsidRPr="00D139E2" w:rsidRDefault="00D139E2" w:rsidP="00564609">
      <w:pPr>
        <w:tabs>
          <w:tab w:val="left" w:pos="125"/>
        </w:tabs>
      </w:pPr>
    </w:p>
    <w:p w:rsidR="00262B50" w:rsidRPr="00262B50" w:rsidRDefault="00262B50" w:rsidP="000C5412">
      <w:pPr>
        <w:rPr>
          <w:b/>
          <w:i/>
          <w:u w:val="single"/>
        </w:rPr>
      </w:pPr>
      <w:r w:rsidRPr="00262B50">
        <w:rPr>
          <w:rFonts w:hint="eastAsia"/>
          <w:b/>
          <w:i/>
          <w:u w:val="single"/>
        </w:rPr>
        <w:t>Inter</w:t>
      </w:r>
      <w:r w:rsidRPr="00262B50">
        <w:rPr>
          <w:b/>
          <w:i/>
          <w:u w:val="single"/>
        </w:rPr>
        <w:t>ruption requirements</w:t>
      </w:r>
    </w:p>
    <w:p w:rsidR="00BC15F3" w:rsidRDefault="005A16B3" w:rsidP="005A16B3">
      <w:r>
        <w:rPr>
          <w:lang w:eastAsia="ko-KR"/>
        </w:rPr>
        <w:t xml:space="preserve">In NR the interruption requirements for inter frequency SFTD measurements are specified by </w:t>
      </w:r>
      <w:r w:rsidRPr="00BE78B0">
        <w:rPr>
          <w:lang w:eastAsia="ko-KR"/>
        </w:rPr>
        <w:t xml:space="preserve">the percentage of interrupted slots on uplink and downlink </w:t>
      </w:r>
      <w:r>
        <w:rPr>
          <w:lang w:val="en-US" w:eastAsia="ko-KR"/>
        </w:rPr>
        <w:t xml:space="preserve">on NR serving cells </w:t>
      </w:r>
      <w:r w:rsidRPr="00BE78B0">
        <w:t>during the SFTD measurement period</w:t>
      </w:r>
      <w:r>
        <w:t xml:space="preserve"> and the interruption length for each interruption. In our view this would be </w:t>
      </w:r>
      <w:r>
        <w:t>the</w:t>
      </w:r>
      <w:r>
        <w:t xml:space="preserve"> way to define interruption requirements for CGI reading.</w:t>
      </w:r>
      <w:r w:rsidR="00BC15F3">
        <w:t xml:space="preserve"> The interrupted slots are the slots</w:t>
      </w:r>
      <w:r>
        <w:t xml:space="preserve"> used</w:t>
      </w:r>
      <w:r w:rsidR="00BC15F3">
        <w:t xml:space="preserve"> in autonomous gaps.</w:t>
      </w:r>
    </w:p>
    <w:p w:rsidR="00CB5486" w:rsidRDefault="00CB5486" w:rsidP="000C5412">
      <w:r>
        <w:t xml:space="preserve">During MIB decoding </w:t>
      </w:r>
      <w:r w:rsidR="00F10D63">
        <w:t xml:space="preserve">UE already identified the SSB, so UE is just to decode the MIB from the already known SSB symbols. In such case UE needs only one slot to decode </w:t>
      </w:r>
      <w:proofErr w:type="gramStart"/>
      <w:r w:rsidR="00F10D63">
        <w:t>MIB.</w:t>
      </w:r>
      <w:proofErr w:type="gramEnd"/>
      <w:r w:rsidR="00F10D63">
        <w:t xml:space="preserve"> Therefore autonomous gap length for MIB decoding is 1 slot.</w:t>
      </w:r>
    </w:p>
    <w:p w:rsidR="00F10D63" w:rsidRPr="00F10D63" w:rsidRDefault="00F10D63" w:rsidP="000C5412">
      <w:pPr>
        <w:rPr>
          <w:b/>
          <w:i/>
        </w:rPr>
      </w:pPr>
      <w:r w:rsidRPr="00F10D63">
        <w:rPr>
          <w:rFonts w:hint="eastAsia"/>
          <w:b/>
          <w:i/>
        </w:rPr>
        <w:t>Pr</w:t>
      </w:r>
      <w:r w:rsidRPr="00F10D63">
        <w:rPr>
          <w:b/>
          <w:i/>
        </w:rPr>
        <w:t xml:space="preserve">oposal 5. </w:t>
      </w:r>
      <w:r w:rsidR="00D17A27">
        <w:rPr>
          <w:b/>
          <w:i/>
        </w:rPr>
        <w:t>Each a</w:t>
      </w:r>
      <w:r w:rsidRPr="00F10D63">
        <w:rPr>
          <w:b/>
          <w:i/>
        </w:rPr>
        <w:t>utonomous gap for MIB decoding is 1 slot.</w:t>
      </w:r>
    </w:p>
    <w:p w:rsidR="00F10D63" w:rsidRDefault="00F10D63" w:rsidP="000C5412"/>
    <w:p w:rsidR="00F10D63" w:rsidRDefault="00F10D63" w:rsidP="000C5412">
      <w:r>
        <w:t>During SIB1 decoding UE needs to search in common search space to demodulate SIB1 PDCCH first and then decode SIB1 PDSCH according PDCCH scheduling. For multiplexing pattern 1 UE needs to search two consecutive slots to demodulate PDCCH in common search space</w:t>
      </w:r>
      <w:r w:rsidR="006E6A95">
        <w:t xml:space="preserve"> and then demodulate PDSCH in the same slot</w:t>
      </w:r>
      <w:r>
        <w:t>.</w:t>
      </w:r>
      <w:r w:rsidR="00C458E6">
        <w:t xml:space="preserve"> For multiplexing pattern </w:t>
      </w:r>
      <w:r w:rsidR="006E6A95">
        <w:t>2/3</w:t>
      </w:r>
      <w:r w:rsidR="00C458E6">
        <w:t xml:space="preserve"> UE needs to search </w:t>
      </w:r>
      <w:r w:rsidR="006E6A95">
        <w:t>one</w:t>
      </w:r>
      <w:r w:rsidR="00C458E6">
        <w:t xml:space="preserve"> slots to demodulate PDCCH in common search space</w:t>
      </w:r>
      <w:r w:rsidR="006E6A95">
        <w:t xml:space="preserve"> and then demodulate PDSCH in the same slot</w:t>
      </w:r>
      <w:r w:rsidR="00C458E6">
        <w:t>.</w:t>
      </w:r>
      <w:r w:rsidR="006E6A95">
        <w:t xml:space="preserve"> For an already identified NR cell the SSB index to derive time location of search space is already known for multiplexing pattern 1 so UE only needs 2 slots for SIB1 decoding. For multiplexing 2/3 UE needs only 1 slots as SSB index is already known and SIB1 is </w:t>
      </w:r>
      <w:proofErr w:type="spellStart"/>
      <w:r w:rsidR="006E6A95">
        <w:t>FDMed</w:t>
      </w:r>
      <w:proofErr w:type="spellEnd"/>
      <w:r w:rsidR="006E6A95">
        <w:t xml:space="preserve"> with corresponding SSB.</w:t>
      </w:r>
    </w:p>
    <w:p w:rsidR="006E6A95" w:rsidRDefault="006E6A95" w:rsidP="006E6A95">
      <w:pPr>
        <w:rPr>
          <w:b/>
          <w:i/>
        </w:rPr>
      </w:pPr>
      <w:r w:rsidRPr="00F10D63">
        <w:rPr>
          <w:rFonts w:hint="eastAsia"/>
          <w:b/>
          <w:i/>
        </w:rPr>
        <w:t>Pr</w:t>
      </w:r>
      <w:r w:rsidRPr="00F10D63">
        <w:rPr>
          <w:b/>
          <w:i/>
        </w:rPr>
        <w:t xml:space="preserve">oposal </w:t>
      </w:r>
      <w:r>
        <w:rPr>
          <w:b/>
          <w:i/>
        </w:rPr>
        <w:t>6</w:t>
      </w:r>
      <w:r w:rsidRPr="00F10D63">
        <w:rPr>
          <w:b/>
          <w:i/>
        </w:rPr>
        <w:t xml:space="preserve">. </w:t>
      </w:r>
      <w:r>
        <w:rPr>
          <w:b/>
          <w:i/>
        </w:rPr>
        <w:t>Each a</w:t>
      </w:r>
      <w:r w:rsidRPr="00F10D63">
        <w:rPr>
          <w:b/>
          <w:i/>
        </w:rPr>
        <w:t xml:space="preserve">utonomous gap for </w:t>
      </w:r>
      <w:r>
        <w:rPr>
          <w:b/>
          <w:i/>
        </w:rPr>
        <w:t>SIB1</w:t>
      </w:r>
      <w:r w:rsidRPr="00F10D63">
        <w:rPr>
          <w:b/>
          <w:i/>
        </w:rPr>
        <w:t xml:space="preserve"> decoding </w:t>
      </w:r>
      <w:r>
        <w:rPr>
          <w:b/>
          <w:i/>
        </w:rPr>
        <w:t xml:space="preserve">with multiplexing pattern 1 </w:t>
      </w:r>
      <w:r w:rsidRPr="00F10D63">
        <w:rPr>
          <w:b/>
          <w:i/>
        </w:rPr>
        <w:t xml:space="preserve">is </w:t>
      </w:r>
      <w:r>
        <w:rPr>
          <w:b/>
          <w:i/>
        </w:rPr>
        <w:t>2</w:t>
      </w:r>
      <w:r w:rsidRPr="00F10D63">
        <w:rPr>
          <w:b/>
          <w:i/>
        </w:rPr>
        <w:t xml:space="preserve"> slot</w:t>
      </w:r>
      <w:r>
        <w:rPr>
          <w:b/>
          <w:i/>
        </w:rPr>
        <w:t>s</w:t>
      </w:r>
      <w:r w:rsidR="003B01C4">
        <w:rPr>
          <w:b/>
          <w:i/>
        </w:rPr>
        <w:t>.</w:t>
      </w:r>
    </w:p>
    <w:p w:rsidR="006E6A95" w:rsidRDefault="006E6A95" w:rsidP="006E6A95">
      <w:pPr>
        <w:rPr>
          <w:b/>
          <w:i/>
        </w:rPr>
      </w:pPr>
      <w:r w:rsidRPr="00F10D63">
        <w:rPr>
          <w:rFonts w:hint="eastAsia"/>
          <w:b/>
          <w:i/>
        </w:rPr>
        <w:t>Pr</w:t>
      </w:r>
      <w:r w:rsidRPr="00F10D63">
        <w:rPr>
          <w:b/>
          <w:i/>
        </w:rPr>
        <w:t xml:space="preserve">oposal </w:t>
      </w:r>
      <w:r>
        <w:rPr>
          <w:b/>
          <w:i/>
        </w:rPr>
        <w:t>7</w:t>
      </w:r>
      <w:r w:rsidRPr="00F10D63">
        <w:rPr>
          <w:b/>
          <w:i/>
        </w:rPr>
        <w:t xml:space="preserve">. </w:t>
      </w:r>
      <w:r>
        <w:rPr>
          <w:b/>
          <w:i/>
        </w:rPr>
        <w:t>Each a</w:t>
      </w:r>
      <w:r w:rsidRPr="00F10D63">
        <w:rPr>
          <w:b/>
          <w:i/>
        </w:rPr>
        <w:t xml:space="preserve">utonomous gap for </w:t>
      </w:r>
      <w:r>
        <w:rPr>
          <w:b/>
          <w:i/>
        </w:rPr>
        <w:t>SIB1</w:t>
      </w:r>
      <w:r w:rsidRPr="00F10D63">
        <w:rPr>
          <w:b/>
          <w:i/>
        </w:rPr>
        <w:t xml:space="preserve"> decoding </w:t>
      </w:r>
      <w:r>
        <w:rPr>
          <w:b/>
          <w:i/>
        </w:rPr>
        <w:t xml:space="preserve">with multiplexing pattern 2/3 </w:t>
      </w:r>
      <w:r w:rsidRPr="00F10D63">
        <w:rPr>
          <w:b/>
          <w:i/>
        </w:rPr>
        <w:t xml:space="preserve">is </w:t>
      </w:r>
      <w:r>
        <w:rPr>
          <w:b/>
          <w:i/>
        </w:rPr>
        <w:t>1</w:t>
      </w:r>
      <w:r w:rsidRPr="00F10D63">
        <w:rPr>
          <w:b/>
          <w:i/>
        </w:rPr>
        <w:t xml:space="preserve"> slot</w:t>
      </w:r>
      <w:r>
        <w:rPr>
          <w:b/>
          <w:i/>
        </w:rPr>
        <w:t>.</w:t>
      </w:r>
    </w:p>
    <w:p w:rsidR="006E6A95" w:rsidRPr="00F10D63" w:rsidRDefault="006E6A95" w:rsidP="006E6A95">
      <w:pPr>
        <w:rPr>
          <w:b/>
          <w:i/>
        </w:rPr>
      </w:pPr>
    </w:p>
    <w:p w:rsidR="006E6A95" w:rsidRDefault="003B01C4" w:rsidP="000C5412">
      <w:r>
        <w:rPr>
          <w:rFonts w:hint="eastAsia"/>
        </w:rPr>
        <w:t>For UE in NR SA and N</w:t>
      </w:r>
      <w:r w:rsidR="00AB3014">
        <w:rPr>
          <w:rFonts w:hint="eastAsia"/>
        </w:rPr>
        <w:t xml:space="preserve">R-DC operation the interruptions are all on NR serving cells. </w:t>
      </w:r>
      <w:r w:rsidR="00AB3014">
        <w:t>So the interruption requirements should be straightforward. When UE is in LTE SA, EN-DC or NE-DC operation, there will be interruptions on LTE serving cells. For LTE FDD, the missed ACK/NACKs should be double the number of interrupted slots during measurement time period.</w:t>
      </w:r>
      <w:r w:rsidR="00CF5C90">
        <w:t xml:space="preserve"> However for LTE TDD it is not easy to decide number of missed ACK/NACKs for certain UL/DL configuration as the location of SSB and SIB1 could change for different configuration of an NR cell. Further study is needed for this case.</w:t>
      </w:r>
    </w:p>
    <w:p w:rsidR="00CF5C90" w:rsidRPr="00160822" w:rsidRDefault="00CF5C90" w:rsidP="000C5412">
      <w:pPr>
        <w:rPr>
          <w:b/>
          <w:i/>
        </w:rPr>
      </w:pPr>
      <w:r w:rsidRPr="00160822">
        <w:rPr>
          <w:b/>
          <w:i/>
        </w:rPr>
        <w:t>Proposal 8. Interruption requirements on NR serving cells are specified as number of (percentage of) interrupted slots during CGI reading measurement time period.</w:t>
      </w:r>
    </w:p>
    <w:p w:rsidR="006E6A95" w:rsidRPr="00160822" w:rsidRDefault="00AB3014" w:rsidP="000C5412">
      <w:pPr>
        <w:rPr>
          <w:b/>
          <w:i/>
        </w:rPr>
      </w:pPr>
      <w:r w:rsidRPr="00160822">
        <w:rPr>
          <w:rFonts w:hint="eastAsia"/>
          <w:b/>
          <w:i/>
        </w:rPr>
        <w:t xml:space="preserve"> </w:t>
      </w:r>
      <w:r w:rsidR="00160822" w:rsidRPr="00160822">
        <w:rPr>
          <w:b/>
          <w:i/>
        </w:rPr>
        <w:t>Proposal 9. FFS interruption requirements on LTE serving cells</w:t>
      </w:r>
      <w:r w:rsidR="005A16B3">
        <w:rPr>
          <w:b/>
          <w:i/>
        </w:rPr>
        <w:t xml:space="preserve"> due to CGI reading of NR cell</w:t>
      </w:r>
      <w:r w:rsidR="00160822" w:rsidRPr="00160822">
        <w:rPr>
          <w:b/>
          <w:i/>
        </w:rPr>
        <w:t>.</w:t>
      </w:r>
    </w:p>
    <w:p w:rsidR="0049772C" w:rsidRDefault="0049772C" w:rsidP="007750F9">
      <w:pPr>
        <w:rPr>
          <w:rFonts w:cs="v4.2.0"/>
          <w:b/>
          <w:i/>
        </w:rPr>
      </w:pPr>
    </w:p>
    <w:p w:rsidR="0049772C" w:rsidRPr="0049772C" w:rsidRDefault="0049772C" w:rsidP="007750F9">
      <w:pPr>
        <w:rPr>
          <w:rFonts w:cs="v4.2.0"/>
          <w:b/>
          <w:i/>
          <w:u w:val="single"/>
        </w:rPr>
      </w:pPr>
      <w:r w:rsidRPr="0049772C">
        <w:rPr>
          <w:rFonts w:cs="v4.2.0" w:hint="eastAsia"/>
          <w:b/>
          <w:i/>
          <w:u w:val="single"/>
        </w:rPr>
        <w:t>Specification structure</w:t>
      </w:r>
    </w:p>
    <w:p w:rsidR="00160822" w:rsidRDefault="00160822" w:rsidP="00160822">
      <w:pPr>
        <w:rPr>
          <w:rFonts w:cs="v4.2.0"/>
        </w:rPr>
      </w:pPr>
      <w:r>
        <w:rPr>
          <w:rFonts w:cs="v4.2.0" w:hint="eastAsia"/>
        </w:rPr>
        <w:t>For NR capable UE</w:t>
      </w:r>
      <w:r>
        <w:rPr>
          <w:rFonts w:cs="v4.2.0"/>
        </w:rPr>
        <w:t xml:space="preserve"> in LTE SA operation, both the measurement time requirements and interruption requirements for CGI reading of an NR cell will be specified in corresponding section in TS 36.133.</w:t>
      </w:r>
    </w:p>
    <w:p w:rsidR="006123E9" w:rsidRDefault="006123E9" w:rsidP="006123E9">
      <w:pPr>
        <w:rPr>
          <w:rFonts w:cs="v4.2.0"/>
        </w:rPr>
      </w:pPr>
      <w:r>
        <w:rPr>
          <w:rFonts w:cs="v4.2.0" w:hint="eastAsia"/>
        </w:rPr>
        <w:t>For NR capable UE</w:t>
      </w:r>
      <w:r>
        <w:rPr>
          <w:rFonts w:cs="v4.2.0"/>
        </w:rPr>
        <w:t xml:space="preserve"> in NR SA or NR-DC operation, both the measurement time requirements and interruption requirements for CGI reading of an NR cell will be specified in corresponding section in TS 38.133.</w:t>
      </w:r>
    </w:p>
    <w:p w:rsidR="0049772C" w:rsidRDefault="004B2911" w:rsidP="007750F9">
      <w:pPr>
        <w:rPr>
          <w:rFonts w:cs="v4.2.0"/>
        </w:rPr>
      </w:pPr>
      <w:r>
        <w:rPr>
          <w:rFonts w:cs="v4.2.0" w:hint="eastAsia"/>
        </w:rPr>
        <w:t>For NR capable UE in NR SA or NR</w:t>
      </w:r>
      <w:r>
        <w:rPr>
          <w:rFonts w:cs="v4.2.0"/>
        </w:rPr>
        <w:t>-DC operation, both the measurement time requirements and interruption requirements will be specified in corresponding section in TS 38.133.</w:t>
      </w:r>
    </w:p>
    <w:p w:rsidR="00134D85" w:rsidRDefault="00134D85" w:rsidP="007750F9">
      <w:pPr>
        <w:rPr>
          <w:rFonts w:cs="v4.2.0"/>
        </w:rPr>
      </w:pPr>
      <w:r>
        <w:rPr>
          <w:rFonts w:cs="v4.2.0" w:hint="eastAsia"/>
        </w:rPr>
        <w:lastRenderedPageBreak/>
        <w:t xml:space="preserve">For NR capable UE in EN-DC operation the CGI reading of </w:t>
      </w:r>
      <w:r w:rsidR="006123E9">
        <w:rPr>
          <w:rFonts w:cs="v4.2.0"/>
        </w:rPr>
        <w:t>NR</w:t>
      </w:r>
      <w:r>
        <w:rPr>
          <w:rFonts w:cs="v4.2.0" w:hint="eastAsia"/>
        </w:rPr>
        <w:t xml:space="preserve"> neighbour cell can be configured by LTE </w:t>
      </w:r>
      <w:proofErr w:type="spellStart"/>
      <w:r>
        <w:rPr>
          <w:rFonts w:cs="v4.2.0" w:hint="eastAsia"/>
        </w:rPr>
        <w:t>PCell</w:t>
      </w:r>
      <w:proofErr w:type="spellEnd"/>
      <w:r w:rsidR="006123E9">
        <w:rPr>
          <w:rFonts w:cs="v4.2.0"/>
        </w:rPr>
        <w:t xml:space="preserve"> and NR </w:t>
      </w:r>
      <w:proofErr w:type="spellStart"/>
      <w:r w:rsidR="006123E9">
        <w:rPr>
          <w:rFonts w:cs="v4.2.0"/>
        </w:rPr>
        <w:t>PSCell</w:t>
      </w:r>
      <w:proofErr w:type="spellEnd"/>
      <w:r>
        <w:rPr>
          <w:rFonts w:cs="v4.2.0" w:hint="eastAsia"/>
        </w:rPr>
        <w:t>,</w:t>
      </w:r>
      <w:r>
        <w:rPr>
          <w:rFonts w:cs="v4.2.0"/>
        </w:rPr>
        <w:t xml:space="preserve"> so the corresponding requirements should be specified in TS 36.133</w:t>
      </w:r>
      <w:r w:rsidR="008B198D">
        <w:rPr>
          <w:rFonts w:cs="v4.2.0"/>
        </w:rPr>
        <w:t xml:space="preserve"> of it is configured by LTE </w:t>
      </w:r>
      <w:proofErr w:type="spellStart"/>
      <w:r w:rsidR="008B198D">
        <w:rPr>
          <w:rFonts w:cs="v4.2.0"/>
        </w:rPr>
        <w:t>PCell</w:t>
      </w:r>
      <w:proofErr w:type="spellEnd"/>
      <w:r w:rsidR="008B198D">
        <w:rPr>
          <w:rFonts w:cs="v4.2.0"/>
        </w:rPr>
        <w:t xml:space="preserve"> and it should be specified in TS38.133 if it is configured by NR </w:t>
      </w:r>
      <w:proofErr w:type="spellStart"/>
      <w:r w:rsidR="008B198D">
        <w:rPr>
          <w:rFonts w:cs="v4.2.0"/>
        </w:rPr>
        <w:t>PSCell</w:t>
      </w:r>
      <w:proofErr w:type="spellEnd"/>
      <w:r>
        <w:rPr>
          <w:rFonts w:cs="v4.2.0"/>
        </w:rPr>
        <w:t>. H</w:t>
      </w:r>
      <w:r w:rsidR="00482244">
        <w:rPr>
          <w:rFonts w:cs="v4.2.0"/>
        </w:rPr>
        <w:t>owever the interruption requirements on NR serving cells would be better specified in section 8.2 in TS 38.133</w:t>
      </w:r>
      <w:r w:rsidR="008B198D">
        <w:rPr>
          <w:rFonts w:cs="v4.2.0"/>
        </w:rPr>
        <w:t>, and interruption requirements on LTE serving cells would be better specified in TS 36.133</w:t>
      </w:r>
      <w:r w:rsidR="00482244">
        <w:rPr>
          <w:rFonts w:cs="v4.2.0"/>
        </w:rPr>
        <w:t>.</w:t>
      </w:r>
    </w:p>
    <w:p w:rsidR="00597150" w:rsidRDefault="00597150" w:rsidP="00597150">
      <w:pPr>
        <w:rPr>
          <w:rFonts w:cs="v4.2.0"/>
        </w:rPr>
      </w:pPr>
      <w:r>
        <w:rPr>
          <w:rFonts w:cs="v4.2.0" w:hint="eastAsia"/>
        </w:rPr>
        <w:t>For NR capable UE in N</w:t>
      </w:r>
      <w:r>
        <w:rPr>
          <w:rFonts w:cs="v4.2.0"/>
        </w:rPr>
        <w:t>E</w:t>
      </w:r>
      <w:r>
        <w:rPr>
          <w:rFonts w:cs="v4.2.0" w:hint="eastAsia"/>
        </w:rPr>
        <w:t xml:space="preserve">-DC operation the CGI reading of </w:t>
      </w:r>
      <w:r w:rsidR="008B198D">
        <w:rPr>
          <w:rFonts w:cs="v4.2.0"/>
        </w:rPr>
        <w:t>NR</w:t>
      </w:r>
      <w:r>
        <w:rPr>
          <w:rFonts w:cs="v4.2.0" w:hint="eastAsia"/>
        </w:rPr>
        <w:t xml:space="preserve"> neighbour cell can </w:t>
      </w:r>
      <w:r w:rsidR="008B198D">
        <w:rPr>
          <w:rFonts w:cs="v4.2.0"/>
        </w:rPr>
        <w:t xml:space="preserve">only </w:t>
      </w:r>
      <w:r>
        <w:rPr>
          <w:rFonts w:cs="v4.2.0" w:hint="eastAsia"/>
        </w:rPr>
        <w:t>be configured by</w:t>
      </w:r>
      <w:r>
        <w:rPr>
          <w:rFonts w:cs="v4.2.0"/>
        </w:rPr>
        <w:t xml:space="preserve"> NR </w:t>
      </w:r>
      <w:proofErr w:type="spellStart"/>
      <w:r>
        <w:rPr>
          <w:rFonts w:cs="v4.2.0"/>
        </w:rPr>
        <w:t>PCell</w:t>
      </w:r>
      <w:proofErr w:type="spellEnd"/>
      <w:r>
        <w:rPr>
          <w:rFonts w:cs="v4.2.0" w:hint="eastAsia"/>
        </w:rPr>
        <w:t>,</w:t>
      </w:r>
      <w:r>
        <w:rPr>
          <w:rFonts w:cs="v4.2.0"/>
        </w:rPr>
        <w:t xml:space="preserve"> so the corresponding requirements should be specified in </w:t>
      </w:r>
      <w:r w:rsidR="00A24BFD">
        <w:rPr>
          <w:rFonts w:cs="v4.2.0"/>
        </w:rPr>
        <w:t>TS38.133</w:t>
      </w:r>
      <w:r>
        <w:rPr>
          <w:rFonts w:cs="v4.2.0"/>
        </w:rPr>
        <w:t xml:space="preserve">. However </w:t>
      </w:r>
      <w:r w:rsidR="00A24BFD">
        <w:rPr>
          <w:rFonts w:cs="v4.2.0"/>
        </w:rPr>
        <w:t xml:space="preserve">all </w:t>
      </w:r>
      <w:r>
        <w:rPr>
          <w:rFonts w:cs="v4.2.0"/>
        </w:rPr>
        <w:t xml:space="preserve">the interruption requirements on </w:t>
      </w:r>
      <w:r w:rsidR="008B198D">
        <w:rPr>
          <w:rFonts w:cs="v4.2.0"/>
        </w:rPr>
        <w:t>LTE</w:t>
      </w:r>
      <w:r>
        <w:rPr>
          <w:rFonts w:cs="v4.2.0"/>
        </w:rPr>
        <w:t xml:space="preserve"> serving cells would be better specified in TS 3</w:t>
      </w:r>
      <w:r w:rsidR="008B198D">
        <w:rPr>
          <w:rFonts w:cs="v4.2.0"/>
        </w:rPr>
        <w:t>6</w:t>
      </w:r>
      <w:r>
        <w:rPr>
          <w:rFonts w:cs="v4.2.0"/>
        </w:rPr>
        <w:t>.133</w:t>
      </w:r>
      <w:r w:rsidR="00A24BFD">
        <w:rPr>
          <w:rFonts w:cs="v4.2.0"/>
        </w:rPr>
        <w:t>.</w:t>
      </w:r>
      <w:r>
        <w:rPr>
          <w:rFonts w:cs="v4.2.0"/>
        </w:rPr>
        <w:t xml:space="preserve"> </w:t>
      </w:r>
    </w:p>
    <w:p w:rsidR="00A24BFD" w:rsidRPr="00A24BFD" w:rsidRDefault="00A24BFD" w:rsidP="00597150">
      <w:pPr>
        <w:rPr>
          <w:rFonts w:cs="v4.2.0"/>
          <w:b/>
          <w:i/>
        </w:rPr>
      </w:pPr>
      <w:r w:rsidRPr="00D554B6">
        <w:rPr>
          <w:rFonts w:cs="v4.2.0" w:hint="eastAsia"/>
          <w:b/>
          <w:i/>
        </w:rPr>
        <w:t xml:space="preserve">Proposal </w:t>
      </w:r>
      <w:r w:rsidR="00CA311A">
        <w:rPr>
          <w:rFonts w:cs="v4.2.0"/>
          <w:b/>
          <w:i/>
        </w:rPr>
        <w:t>10</w:t>
      </w:r>
      <w:r w:rsidRPr="00D554B6">
        <w:rPr>
          <w:rFonts w:cs="v4.2.0" w:hint="eastAsia"/>
          <w:b/>
          <w:i/>
        </w:rPr>
        <w:t xml:space="preserve">. </w:t>
      </w:r>
      <w:r>
        <w:rPr>
          <w:rFonts w:cs="v4.2.0"/>
          <w:b/>
          <w:i/>
        </w:rPr>
        <w:t>For NR capable UE in EN-DC, NE-DC, NR-DC</w:t>
      </w:r>
      <w:r w:rsidR="00CA311A">
        <w:rPr>
          <w:rFonts w:cs="v4.2.0"/>
          <w:b/>
          <w:i/>
        </w:rPr>
        <w:t>,</w:t>
      </w:r>
      <w:r>
        <w:rPr>
          <w:rFonts w:cs="v4.2.0"/>
          <w:b/>
          <w:i/>
        </w:rPr>
        <w:t xml:space="preserve"> N</w:t>
      </w:r>
      <w:r w:rsidR="00CA311A">
        <w:rPr>
          <w:rFonts w:cs="v4.2.0"/>
          <w:b/>
          <w:i/>
        </w:rPr>
        <w:t>R</w:t>
      </w:r>
      <w:r>
        <w:rPr>
          <w:rFonts w:cs="v4.2.0"/>
          <w:b/>
          <w:i/>
        </w:rPr>
        <w:t xml:space="preserve"> SA</w:t>
      </w:r>
      <w:r w:rsidR="00CA311A">
        <w:rPr>
          <w:rFonts w:cs="v4.2.0"/>
          <w:b/>
          <w:i/>
        </w:rPr>
        <w:t>, or LTE SA</w:t>
      </w:r>
      <w:r>
        <w:rPr>
          <w:rFonts w:cs="v4.2.0"/>
          <w:b/>
          <w:i/>
        </w:rPr>
        <w:t xml:space="preserve"> operation</w:t>
      </w:r>
      <w:r w:rsidRPr="00A24BFD">
        <w:rPr>
          <w:rFonts w:cs="v4.2.0"/>
          <w:b/>
          <w:i/>
        </w:rPr>
        <w:t xml:space="preserve">, </w:t>
      </w:r>
      <w:r>
        <w:rPr>
          <w:rFonts w:cs="v4.2.0"/>
          <w:b/>
          <w:i/>
        </w:rPr>
        <w:t xml:space="preserve">for CGI reading of </w:t>
      </w:r>
      <w:r w:rsidR="00CA311A">
        <w:rPr>
          <w:rFonts w:cs="v4.2.0"/>
          <w:b/>
          <w:i/>
        </w:rPr>
        <w:t>NR</w:t>
      </w:r>
      <w:r>
        <w:rPr>
          <w:rFonts w:cs="v4.2.0"/>
          <w:b/>
          <w:i/>
        </w:rPr>
        <w:t xml:space="preserve"> neighbour cell </w:t>
      </w:r>
      <w:r w:rsidRPr="00A24BFD">
        <w:rPr>
          <w:rFonts w:cs="v4.2.0"/>
          <w:b/>
          <w:i/>
        </w:rPr>
        <w:t>all the interruption requirements on NR serving cells would be better specified in section 8.2 in TS 38.133, and all the interruption requirements on LTE serving cells would be better specified in TS36.133.</w:t>
      </w:r>
    </w:p>
    <w:p w:rsidR="0049772C" w:rsidRDefault="0049772C" w:rsidP="007750F9">
      <w:pPr>
        <w:rPr>
          <w:rFonts w:cs="v4.2.0"/>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AC07ED" w:rsidP="00487EBA">
      <w:pPr>
        <w:spacing w:before="240" w:after="120"/>
        <w:jc w:val="both"/>
        <w:rPr>
          <w:lang w:val="en-US"/>
        </w:rPr>
      </w:pPr>
      <w:r>
        <w:rPr>
          <w:rFonts w:cs="v4.2.0" w:hint="eastAsia"/>
          <w:lang w:val="en-US"/>
        </w:rPr>
        <w:t>In this contribution we provide</w:t>
      </w:r>
      <w:r>
        <w:rPr>
          <w:rFonts w:cs="v4.2.0"/>
          <w:lang w:val="en-US"/>
        </w:rPr>
        <w:t>d</w:t>
      </w:r>
      <w:r>
        <w:rPr>
          <w:rFonts w:cs="v4.2.0" w:hint="eastAsia"/>
          <w:lang w:val="en-US"/>
        </w:rPr>
        <w:t xml:space="preserve"> our views on </w:t>
      </w:r>
      <w:r>
        <w:rPr>
          <w:rFonts w:cs="v4.2.0"/>
          <w:lang w:val="en-US"/>
        </w:rPr>
        <w:t xml:space="preserve">requirements for CGI reading of </w:t>
      </w:r>
      <w:r w:rsidR="0004342E">
        <w:rPr>
          <w:rFonts w:cs="v4.2.0"/>
          <w:lang w:val="en-US"/>
        </w:rPr>
        <w:t>NR</w:t>
      </w:r>
      <w:r>
        <w:rPr>
          <w:rFonts w:cs="v4.2.0"/>
          <w:lang w:val="en-US"/>
        </w:rPr>
        <w:t xml:space="preserve"> neighbor cell with autonomous gaps for NR capable UE</w:t>
      </w:r>
      <w:r>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rsidR="00407916" w:rsidRDefault="00407916" w:rsidP="00407916">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Only MIB decoding time and SIB decoding time are included in CGI reading delay requirements for an NR cell provided it has already been identified.</w:t>
      </w:r>
    </w:p>
    <w:p w:rsidR="00407916" w:rsidRDefault="00407916" w:rsidP="00407916">
      <w:pPr>
        <w:rPr>
          <w:rFonts w:cs="v4.2.0"/>
          <w:b/>
          <w:i/>
        </w:rPr>
      </w:pPr>
      <w:r w:rsidRPr="00D554B6">
        <w:rPr>
          <w:rFonts w:cs="v4.2.0" w:hint="eastAsia"/>
          <w:b/>
          <w:i/>
        </w:rPr>
        <w:t xml:space="preserve">Proposal </w:t>
      </w:r>
      <w:r>
        <w:rPr>
          <w:rFonts w:cs="v4.2.0"/>
          <w:b/>
          <w:i/>
        </w:rPr>
        <w:t>2</w:t>
      </w:r>
      <w:r w:rsidRPr="00D554B6">
        <w:rPr>
          <w:rFonts w:cs="v4.2.0" w:hint="eastAsia"/>
          <w:b/>
          <w:i/>
        </w:rPr>
        <w:t>.</w:t>
      </w:r>
      <w:r>
        <w:rPr>
          <w:rFonts w:cs="v4.2.0"/>
          <w:b/>
          <w:i/>
        </w:rPr>
        <w:t xml:space="preserve"> For single shot MIB decoding in FR1 and FR2 to achieve at least 90 percentage of success rate,</w:t>
      </w:r>
      <w:r w:rsidRPr="00D554B6">
        <w:rPr>
          <w:rFonts w:cs="v4.2.0" w:hint="eastAsia"/>
          <w:b/>
          <w:i/>
        </w:rPr>
        <w:t xml:space="preserve"> </w:t>
      </w:r>
      <w:r>
        <w:rPr>
          <w:rFonts w:cs="v4.2.0"/>
          <w:b/>
          <w:i/>
        </w:rPr>
        <w:t>5 samples are needed.</w:t>
      </w:r>
    </w:p>
    <w:p w:rsidR="00407916" w:rsidRPr="00263C2F" w:rsidRDefault="00407916" w:rsidP="00407916">
      <w:pPr>
        <w:rPr>
          <w:rFonts w:cs="v4.2.0"/>
          <w:b/>
          <w:i/>
        </w:rPr>
      </w:pPr>
      <w:r w:rsidRPr="00263C2F">
        <w:rPr>
          <w:rFonts w:cs="v4.2.0" w:hint="eastAsia"/>
          <w:b/>
          <w:i/>
        </w:rPr>
        <w:t xml:space="preserve">Proposal 3. No Rx beam sweeping is assumed in MIB decoding </w:t>
      </w:r>
      <w:r>
        <w:rPr>
          <w:rFonts w:cs="v4.2.0"/>
          <w:b/>
          <w:i/>
        </w:rPr>
        <w:t xml:space="preserve">of an NR cell </w:t>
      </w:r>
      <w:r w:rsidRPr="00263C2F">
        <w:rPr>
          <w:rFonts w:cs="v4.2.0" w:hint="eastAsia"/>
          <w:b/>
          <w:i/>
        </w:rPr>
        <w:t>for CGI reading.</w:t>
      </w:r>
    </w:p>
    <w:p w:rsidR="00407916" w:rsidRDefault="00407916" w:rsidP="00407916">
      <w:pPr>
        <w:rPr>
          <w:rFonts w:cs="v4.2.0"/>
          <w:b/>
          <w:i/>
        </w:rPr>
      </w:pPr>
      <w:r w:rsidRPr="00D554B6">
        <w:rPr>
          <w:rFonts w:cs="v4.2.0" w:hint="eastAsia"/>
          <w:b/>
          <w:i/>
        </w:rPr>
        <w:t xml:space="preserve">Proposal </w:t>
      </w:r>
      <w:r>
        <w:rPr>
          <w:rFonts w:cs="v4.2.0"/>
          <w:b/>
          <w:i/>
        </w:rPr>
        <w:t>4</w:t>
      </w:r>
      <w:r w:rsidRPr="00D554B6">
        <w:rPr>
          <w:rFonts w:cs="v4.2.0" w:hint="eastAsia"/>
          <w:b/>
          <w:i/>
        </w:rPr>
        <w:t>.</w:t>
      </w:r>
      <w:r>
        <w:rPr>
          <w:rFonts w:cs="v4.2.0"/>
          <w:b/>
          <w:i/>
        </w:rPr>
        <w:t xml:space="preserve"> For SIB1 decoding of NR cell in FR1 and FR2,</w:t>
      </w:r>
      <w:r w:rsidRPr="00D554B6">
        <w:rPr>
          <w:rFonts w:cs="v4.2.0" w:hint="eastAsia"/>
          <w:b/>
          <w:i/>
        </w:rPr>
        <w:t xml:space="preserve"> </w:t>
      </w:r>
      <w:r>
        <w:rPr>
          <w:rFonts w:cs="v4.2.0"/>
          <w:b/>
          <w:i/>
        </w:rPr>
        <w:t>5 samples are needed for defining measurement time period requirements. Simulation can also be considered if necessary.</w:t>
      </w:r>
    </w:p>
    <w:p w:rsidR="00407916" w:rsidRPr="00F10D63" w:rsidRDefault="00407916" w:rsidP="00407916">
      <w:pPr>
        <w:rPr>
          <w:b/>
          <w:i/>
        </w:rPr>
      </w:pPr>
      <w:r w:rsidRPr="00F10D63">
        <w:rPr>
          <w:rFonts w:hint="eastAsia"/>
          <w:b/>
          <w:i/>
        </w:rPr>
        <w:t>Pr</w:t>
      </w:r>
      <w:r w:rsidRPr="00F10D63">
        <w:rPr>
          <w:b/>
          <w:i/>
        </w:rPr>
        <w:t xml:space="preserve">oposal 5. </w:t>
      </w:r>
      <w:r>
        <w:rPr>
          <w:b/>
          <w:i/>
        </w:rPr>
        <w:t>Each a</w:t>
      </w:r>
      <w:r w:rsidRPr="00F10D63">
        <w:rPr>
          <w:b/>
          <w:i/>
        </w:rPr>
        <w:t>utonomous gap for MIB decoding is 1 slot.</w:t>
      </w:r>
    </w:p>
    <w:p w:rsidR="00407916" w:rsidRDefault="00407916" w:rsidP="00407916">
      <w:pPr>
        <w:rPr>
          <w:b/>
          <w:i/>
        </w:rPr>
      </w:pPr>
      <w:r w:rsidRPr="00F10D63">
        <w:rPr>
          <w:rFonts w:hint="eastAsia"/>
          <w:b/>
          <w:i/>
        </w:rPr>
        <w:t>Pr</w:t>
      </w:r>
      <w:r w:rsidRPr="00F10D63">
        <w:rPr>
          <w:b/>
          <w:i/>
        </w:rPr>
        <w:t xml:space="preserve">oposal </w:t>
      </w:r>
      <w:r>
        <w:rPr>
          <w:b/>
          <w:i/>
        </w:rPr>
        <w:t>6</w:t>
      </w:r>
      <w:r w:rsidRPr="00F10D63">
        <w:rPr>
          <w:b/>
          <w:i/>
        </w:rPr>
        <w:t xml:space="preserve">. </w:t>
      </w:r>
      <w:r>
        <w:rPr>
          <w:b/>
          <w:i/>
        </w:rPr>
        <w:t>Each a</w:t>
      </w:r>
      <w:r w:rsidRPr="00F10D63">
        <w:rPr>
          <w:b/>
          <w:i/>
        </w:rPr>
        <w:t xml:space="preserve">utonomous gap for </w:t>
      </w:r>
      <w:r>
        <w:rPr>
          <w:b/>
          <w:i/>
        </w:rPr>
        <w:t>SIB1</w:t>
      </w:r>
      <w:r w:rsidRPr="00F10D63">
        <w:rPr>
          <w:b/>
          <w:i/>
        </w:rPr>
        <w:t xml:space="preserve"> decoding </w:t>
      </w:r>
      <w:r>
        <w:rPr>
          <w:b/>
          <w:i/>
        </w:rPr>
        <w:t xml:space="preserve">with multiplexing pattern 1 </w:t>
      </w:r>
      <w:r w:rsidRPr="00F10D63">
        <w:rPr>
          <w:b/>
          <w:i/>
        </w:rPr>
        <w:t xml:space="preserve">is </w:t>
      </w:r>
      <w:r>
        <w:rPr>
          <w:b/>
          <w:i/>
        </w:rPr>
        <w:t>2</w:t>
      </w:r>
      <w:r w:rsidRPr="00F10D63">
        <w:rPr>
          <w:b/>
          <w:i/>
        </w:rPr>
        <w:t xml:space="preserve"> slot</w:t>
      </w:r>
      <w:r>
        <w:rPr>
          <w:b/>
          <w:i/>
        </w:rPr>
        <w:t>s.</w:t>
      </w:r>
    </w:p>
    <w:p w:rsidR="00407916" w:rsidRDefault="00407916" w:rsidP="00407916">
      <w:pPr>
        <w:rPr>
          <w:b/>
          <w:i/>
        </w:rPr>
      </w:pPr>
      <w:r w:rsidRPr="00F10D63">
        <w:rPr>
          <w:rFonts w:hint="eastAsia"/>
          <w:b/>
          <w:i/>
        </w:rPr>
        <w:t>Pr</w:t>
      </w:r>
      <w:r w:rsidRPr="00F10D63">
        <w:rPr>
          <w:b/>
          <w:i/>
        </w:rPr>
        <w:t xml:space="preserve">oposal </w:t>
      </w:r>
      <w:r>
        <w:rPr>
          <w:b/>
          <w:i/>
        </w:rPr>
        <w:t>7</w:t>
      </w:r>
      <w:r w:rsidRPr="00F10D63">
        <w:rPr>
          <w:b/>
          <w:i/>
        </w:rPr>
        <w:t xml:space="preserve">. </w:t>
      </w:r>
      <w:r>
        <w:rPr>
          <w:b/>
          <w:i/>
        </w:rPr>
        <w:t>Each a</w:t>
      </w:r>
      <w:r w:rsidRPr="00F10D63">
        <w:rPr>
          <w:b/>
          <w:i/>
        </w:rPr>
        <w:t xml:space="preserve">utonomous gap for </w:t>
      </w:r>
      <w:r>
        <w:rPr>
          <w:b/>
          <w:i/>
        </w:rPr>
        <w:t>SIB1</w:t>
      </w:r>
      <w:r w:rsidRPr="00F10D63">
        <w:rPr>
          <w:b/>
          <w:i/>
        </w:rPr>
        <w:t xml:space="preserve"> decoding </w:t>
      </w:r>
      <w:r>
        <w:rPr>
          <w:b/>
          <w:i/>
        </w:rPr>
        <w:t xml:space="preserve">with multiplexing pattern 2/3 </w:t>
      </w:r>
      <w:r w:rsidRPr="00F10D63">
        <w:rPr>
          <w:b/>
          <w:i/>
        </w:rPr>
        <w:t xml:space="preserve">is </w:t>
      </w:r>
      <w:r>
        <w:rPr>
          <w:b/>
          <w:i/>
        </w:rPr>
        <w:t>1</w:t>
      </w:r>
      <w:r w:rsidRPr="00F10D63">
        <w:rPr>
          <w:b/>
          <w:i/>
        </w:rPr>
        <w:t xml:space="preserve"> slot</w:t>
      </w:r>
      <w:r>
        <w:rPr>
          <w:b/>
          <w:i/>
        </w:rPr>
        <w:t>.</w:t>
      </w:r>
    </w:p>
    <w:p w:rsidR="00407916" w:rsidRPr="00160822" w:rsidRDefault="00407916" w:rsidP="00407916">
      <w:pPr>
        <w:rPr>
          <w:b/>
          <w:i/>
        </w:rPr>
      </w:pPr>
      <w:r w:rsidRPr="00160822">
        <w:rPr>
          <w:b/>
          <w:i/>
        </w:rPr>
        <w:t>Proposal 8. Interruption requirements on NR serving cells are specified as number of (percentage of) interrupted slots during CGI reading measurement time period.</w:t>
      </w:r>
    </w:p>
    <w:p w:rsidR="005A16B3" w:rsidRPr="00160822" w:rsidRDefault="005A16B3" w:rsidP="005A16B3">
      <w:pPr>
        <w:rPr>
          <w:b/>
          <w:i/>
        </w:rPr>
      </w:pPr>
      <w:r w:rsidRPr="00160822">
        <w:rPr>
          <w:b/>
          <w:i/>
        </w:rPr>
        <w:t>Proposal 9. FFS interruption requirements on LTE serving cells</w:t>
      </w:r>
      <w:r>
        <w:rPr>
          <w:b/>
          <w:i/>
        </w:rPr>
        <w:t xml:space="preserve"> due to CGI reading of NR cell</w:t>
      </w:r>
      <w:r w:rsidRPr="00160822">
        <w:rPr>
          <w:b/>
          <w:i/>
        </w:rPr>
        <w:t>.</w:t>
      </w:r>
    </w:p>
    <w:p w:rsidR="00407916" w:rsidRPr="00A24BFD" w:rsidRDefault="00407916" w:rsidP="00407916">
      <w:pPr>
        <w:rPr>
          <w:rFonts w:cs="v4.2.0"/>
          <w:b/>
          <w:i/>
        </w:rPr>
      </w:pPr>
      <w:r w:rsidRPr="00D554B6">
        <w:rPr>
          <w:rFonts w:cs="v4.2.0" w:hint="eastAsia"/>
          <w:b/>
          <w:i/>
        </w:rPr>
        <w:t xml:space="preserve">Proposal </w:t>
      </w:r>
      <w:r>
        <w:rPr>
          <w:rFonts w:cs="v4.2.0"/>
          <w:b/>
          <w:i/>
        </w:rPr>
        <w:t>10</w:t>
      </w:r>
      <w:r w:rsidRPr="00D554B6">
        <w:rPr>
          <w:rFonts w:cs="v4.2.0" w:hint="eastAsia"/>
          <w:b/>
          <w:i/>
        </w:rPr>
        <w:t xml:space="preserve">. </w:t>
      </w:r>
      <w:r>
        <w:rPr>
          <w:rFonts w:cs="v4.2.0"/>
          <w:b/>
          <w:i/>
        </w:rPr>
        <w:t>For NR capable UE in EN-DC, NE-DC, NR-DC, NR SA, or LTE SA operation</w:t>
      </w:r>
      <w:r w:rsidRPr="00A24BFD">
        <w:rPr>
          <w:rFonts w:cs="v4.2.0"/>
          <w:b/>
          <w:i/>
        </w:rPr>
        <w:t xml:space="preserve">, </w:t>
      </w:r>
      <w:r>
        <w:rPr>
          <w:rFonts w:cs="v4.2.0"/>
          <w:b/>
          <w:i/>
        </w:rPr>
        <w:t xml:space="preserve">for CGI reading of NR neighbour cell </w:t>
      </w:r>
      <w:r w:rsidRPr="00A24BFD">
        <w:rPr>
          <w:rFonts w:cs="v4.2.0"/>
          <w:b/>
          <w:i/>
        </w:rPr>
        <w:t>all the interruption requirements on NR serving cells would be better specified in section 8.2 in TS 38.133, and all the interruption requirements on LTE serving cells would be better specified in TS36.133.</w:t>
      </w:r>
    </w:p>
    <w:p w:rsidR="00AC07ED" w:rsidRPr="00407916" w:rsidRDefault="00AC07ED" w:rsidP="00A264A4">
      <w:pPr>
        <w:jc w:val="both"/>
      </w:pPr>
    </w:p>
    <w:p w:rsidR="00D807C3" w:rsidRDefault="00D807C3">
      <w:pPr>
        <w:pStyle w:val="2"/>
        <w:jc w:val="both"/>
        <w:rPr>
          <w:sz w:val="24"/>
          <w:szCs w:val="24"/>
          <w:lang w:val="en-US"/>
        </w:rPr>
      </w:pPr>
      <w:r>
        <w:rPr>
          <w:rFonts w:hint="eastAsia"/>
          <w:sz w:val="24"/>
          <w:szCs w:val="24"/>
          <w:lang w:val="en-US"/>
        </w:rPr>
        <w:t>4. References</w:t>
      </w:r>
    </w:p>
    <w:p w:rsidR="000B588D" w:rsidRDefault="00A97321" w:rsidP="00E91943">
      <w:pPr>
        <w:numPr>
          <w:ilvl w:val="0"/>
          <w:numId w:val="3"/>
        </w:numPr>
        <w:jc w:val="both"/>
      </w:pPr>
      <w:r>
        <w:rPr>
          <w:bCs/>
          <w:lang w:val="en-US"/>
        </w:rPr>
        <w:t>RP-191601</w:t>
      </w:r>
      <w:r w:rsidR="00CA7FFC" w:rsidRPr="00CA7FFC">
        <w:tab/>
      </w:r>
      <w:r w:rsidRPr="000B76DA">
        <w:rPr>
          <w:bCs/>
          <w:lang w:val="en-US"/>
        </w:rPr>
        <w:t>New WI Proposal: NR RRM enhancement in R16</w:t>
      </w:r>
      <w:r w:rsidR="00CA7FFC">
        <w:t>,</w:t>
      </w:r>
      <w:r>
        <w:t xml:space="preserve"> </w:t>
      </w:r>
      <w:r w:rsidRPr="00A97321">
        <w:t>Intel Corporation, ZTE Corporation</w:t>
      </w:r>
    </w:p>
    <w:p w:rsidR="00A97321" w:rsidRPr="00A97321" w:rsidRDefault="00ED2F11" w:rsidP="00A97321">
      <w:pPr>
        <w:numPr>
          <w:ilvl w:val="0"/>
          <w:numId w:val="3"/>
        </w:numPr>
        <w:jc w:val="both"/>
      </w:pPr>
      <w:hyperlink r:id="rId10" w:history="1">
        <w:r w:rsidR="00A97321" w:rsidRPr="00A97321">
          <w:t>R4-1908230</w:t>
        </w:r>
      </w:hyperlink>
      <w:r w:rsidR="00A97321" w:rsidRPr="00A97321">
        <w:tab/>
        <w:t>Time plan of R16 RRM enhancement, Intel Corporation, ZTE Corporation</w:t>
      </w:r>
    </w:p>
    <w:bookmarkStart w:id="0" w:name="_GoBack"/>
    <w:bookmarkEnd w:id="0"/>
    <w:p w:rsidR="00AD5A5E" w:rsidRPr="003C406F" w:rsidRDefault="00ED2F11" w:rsidP="00722FB2">
      <w:pPr>
        <w:numPr>
          <w:ilvl w:val="0"/>
          <w:numId w:val="3"/>
        </w:numPr>
        <w:jc w:val="both"/>
      </w:pPr>
      <w:r>
        <w:fldChar w:fldCharType="begin"/>
      </w:r>
      <w:r>
        <w:instrText xml:space="preserve"> HYPERLINK "D:/Docs/R4-1908230.zip" </w:instrText>
      </w:r>
      <w:r>
        <w:fldChar w:fldCharType="separate"/>
      </w:r>
      <w:r w:rsidR="00AD5A5E" w:rsidRPr="00A97321">
        <w:t>R4-1</w:t>
      </w:r>
      <w:r w:rsidR="00AD5A5E">
        <w:t>8</w:t>
      </w:r>
      <w:r w:rsidR="00AD5A5E" w:rsidRPr="00A97321">
        <w:t>0</w:t>
      </w:r>
      <w:r w:rsidR="00AD5A5E">
        <w:t>1056</w:t>
      </w:r>
      <w:r>
        <w:fldChar w:fldCharType="end"/>
      </w:r>
      <w:r w:rsidR="00AD5A5E" w:rsidRPr="00A97321">
        <w:tab/>
      </w:r>
      <w:r w:rsidR="00AD5A5E" w:rsidRPr="00AD5A5E">
        <w:t>Summary of simulation results for PBCH detection</w:t>
      </w:r>
      <w:r w:rsidR="00AD5A5E">
        <w:t>, Ericsson</w:t>
      </w:r>
    </w:p>
    <w:sectPr w:rsidR="00AD5A5E" w:rsidRPr="003C406F">
      <w:headerReference w:type="default"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F11" w:rsidRDefault="00ED2F11">
      <w:pPr>
        <w:spacing w:after="0"/>
      </w:pPr>
      <w:r>
        <w:separator/>
      </w:r>
    </w:p>
  </w:endnote>
  <w:endnote w:type="continuationSeparator" w:id="0">
    <w:p w:rsidR="00ED2F11" w:rsidRDefault="00ED2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F11" w:rsidRDefault="00ED2F11">
      <w:pPr>
        <w:spacing w:after="0"/>
      </w:pPr>
      <w:r>
        <w:separator/>
      </w:r>
    </w:p>
  </w:footnote>
  <w:footnote w:type="continuationSeparator" w:id="0">
    <w:p w:rsidR="00ED2F11" w:rsidRDefault="00ED2F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8"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1"/>
  </w:num>
  <w:num w:numId="3">
    <w:abstractNumId w:val="10"/>
  </w:num>
  <w:num w:numId="4">
    <w:abstractNumId w:val="40"/>
  </w:num>
  <w:num w:numId="5">
    <w:abstractNumId w:val="13"/>
  </w:num>
  <w:num w:numId="6">
    <w:abstractNumId w:val="28"/>
  </w:num>
  <w:num w:numId="7">
    <w:abstractNumId w:val="19"/>
  </w:num>
  <w:num w:numId="8">
    <w:abstractNumId w:val="2"/>
  </w:num>
  <w:num w:numId="9">
    <w:abstractNumId w:val="4"/>
  </w:num>
  <w:num w:numId="10">
    <w:abstractNumId w:val="5"/>
  </w:num>
  <w:num w:numId="11">
    <w:abstractNumId w:val="34"/>
  </w:num>
  <w:num w:numId="12">
    <w:abstractNumId w:val="27"/>
  </w:num>
  <w:num w:numId="13">
    <w:abstractNumId w:val="29"/>
  </w:num>
  <w:num w:numId="14">
    <w:abstractNumId w:val="0"/>
  </w:num>
  <w:num w:numId="15">
    <w:abstractNumId w:val="1"/>
  </w:num>
  <w:num w:numId="16">
    <w:abstractNumId w:val="8"/>
  </w:num>
  <w:num w:numId="17">
    <w:abstractNumId w:val="24"/>
  </w:num>
  <w:num w:numId="18">
    <w:abstractNumId w:val="33"/>
  </w:num>
  <w:num w:numId="19">
    <w:abstractNumId w:val="11"/>
  </w:num>
  <w:num w:numId="20">
    <w:abstractNumId w:val="25"/>
  </w:num>
  <w:num w:numId="21">
    <w:abstractNumId w:val="3"/>
  </w:num>
  <w:num w:numId="22">
    <w:abstractNumId w:val="20"/>
  </w:num>
  <w:num w:numId="23">
    <w:abstractNumId w:val="18"/>
  </w:num>
  <w:num w:numId="24">
    <w:abstractNumId w:val="21"/>
  </w:num>
  <w:num w:numId="25">
    <w:abstractNumId w:val="12"/>
  </w:num>
  <w:num w:numId="26">
    <w:abstractNumId w:val="17"/>
  </w:num>
  <w:num w:numId="27">
    <w:abstractNumId w:val="9"/>
  </w:num>
  <w:num w:numId="28">
    <w:abstractNumId w:val="26"/>
  </w:num>
  <w:num w:numId="29">
    <w:abstractNumId w:val="22"/>
  </w:num>
  <w:num w:numId="30">
    <w:abstractNumId w:val="16"/>
  </w:num>
  <w:num w:numId="31">
    <w:abstractNumId w:val="37"/>
  </w:num>
  <w:num w:numId="32">
    <w:abstractNumId w:val="36"/>
  </w:num>
  <w:num w:numId="33">
    <w:abstractNumId w:val="39"/>
  </w:num>
  <w:num w:numId="34">
    <w:abstractNumId w:val="15"/>
  </w:num>
  <w:num w:numId="35">
    <w:abstractNumId w:val="32"/>
  </w:num>
  <w:num w:numId="36">
    <w:abstractNumId w:val="30"/>
  </w:num>
  <w:num w:numId="37">
    <w:abstractNumId w:val="23"/>
  </w:num>
  <w:num w:numId="38">
    <w:abstractNumId w:val="38"/>
  </w:num>
  <w:num w:numId="39">
    <w:abstractNumId w:val="14"/>
  </w:num>
  <w:num w:numId="40">
    <w:abstractNumId w:val="35"/>
  </w:num>
  <w:num w:numId="41">
    <w:abstractNumId w:val="6"/>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F8F"/>
    <w:rsid w:val="002600DD"/>
    <w:rsid w:val="00260DB3"/>
    <w:rsid w:val="0026135F"/>
    <w:rsid w:val="002620CD"/>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11"/>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3E9"/>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377"/>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158"/>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B4B"/>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7B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5EFD"/>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4BFD"/>
    <w:rsid w:val="00A2539C"/>
    <w:rsid w:val="00A255FB"/>
    <w:rsid w:val="00A25F70"/>
    <w:rsid w:val="00A260C2"/>
    <w:rsid w:val="00A26111"/>
    <w:rsid w:val="00A26363"/>
    <w:rsid w:val="00A264A4"/>
    <w:rsid w:val="00A26886"/>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60E"/>
    <w:rsid w:val="00A96616"/>
    <w:rsid w:val="00A969A2"/>
    <w:rsid w:val="00A96D92"/>
    <w:rsid w:val="00A97263"/>
    <w:rsid w:val="00A97321"/>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7ED"/>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68"/>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11A"/>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C90"/>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9E2"/>
    <w:rsid w:val="00D13B9F"/>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32C"/>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Reference">
    <w:name w:val="Reference"/>
    <w:basedOn w:val="a"/>
    <w:rsid w:val="00A97321"/>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rsid w:val="00D40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D:/Docs/R4-190823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7D441-BFD6-4B73-9613-AD419AEBC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1731</TotalTime>
  <Pages>4</Pages>
  <Words>1940</Words>
  <Characters>11059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12974</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39</cp:revision>
  <cp:lastPrinted>2007-09-06T06:59:00Z</cp:lastPrinted>
  <dcterms:created xsi:type="dcterms:W3CDTF">2019-09-28T03:54:00Z</dcterms:created>
  <dcterms:modified xsi:type="dcterms:W3CDTF">2019-10-04T11:04:00Z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